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بكر، الريونجي.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بكر، الريونجي.
</w:t>
      </w:r>
    </w:p>
    <w:p>
      <w:pPr/>
      <w:r>
        <w:rPr/>
        <w:t xml:space="preserve">محمد بن عبد الله، أبو بكر، الريونجي. </w:t>
      </w:r>
    </w:p>
    <w:p/>
    <w:p>
      <w:pPr/>
      <w:r>
        <w:rPr/>
        <w:t xml:space="preserve">تقدم في: محمد بن عبد الله بن قريش.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2026-10-13T07:50:05+03:00</dcterms:created>
  <dcterms:modified xsi:type="dcterms:W3CDTF">2026-10-13T07:50:05+03:00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