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قريش، أبو بكر، الوراق، النيسابوري، الريونجي.
</w:t>
      </w:r>
    </w:p>
    <w:p>
      <w:pPr>
        <w:jc w:val="start"/>
        <w:bidi/>
      </w:pPr>
      <w:r>
        <w:rPr>
          <w:rFonts w:ascii="arial" w:hAnsi="arial" w:eastAsia="arial" w:cs="arial"/>
          <w:sz w:val="28"/>
          <w:szCs w:val="28"/>
          <w:b w:val="1"/>
          <w:bCs w:val="1"/>
          <w:rtl/>
        </w:rPr>
        <w:t xml:space="preserve">محمد بن عبد الله بن قريش، أبو بكر، الوراق، النيسابوري، الريونجي.
</w:t>
      </w:r>
    </w:p>
    <w:p>
      <w:pPr/>
      <w:r>
        <w:rPr/>
        <w:t xml:space="preserve">محمد بن عبد الله بن قريش، أبو بكر، الوراق، النيسابوري، الريونجي. </w:t>
      </w:r>
    </w:p>
    <w:p/>
    <w:p>
      <w:pPr/>
      <w:r>
        <w:rPr/>
        <w:t xml:space="preserve">سمع: الحسن بن سفيان الفسوي، والحسن بن شقيق، ومسدد بن قطن، وعلي بن سعيد العسكري، وغيرهم.</w:t>
      </w:r>
    </w:p>
    <w:p/>
    <w:p>
      <w:pPr/>
      <w:r>
        <w:rPr/>
        <w:t xml:space="preserve">وعنه: أبو عبد الله الحاكم في ’’مستدركه’’ وأبو عبد الرحمن السلمي، ونسبه فقال: محمد بن عبد الله بن محمد بن قريش، وعبد الرحمن بن محمد بن عبد الله الكزبري.</w:t>
      </w:r>
    </w:p>
    <w:p/>
    <w:p>
      <w:pPr/>
      <w:r>
        <w:rPr/>
        <w:t xml:space="preserve">قال الحاكم في ’’تاريخه’’: أبو بكر الريونجي، كان كثير الحديث، حسن الخط، صدوقاً في الرواية، سمع قبل الثلاثمائة، وأكثر عن الطبقة الثانية، قرأت عليه ’’مسند الحسن بن سفيان’’ في المسجد الجامع سنة إحدى واثنتين وخمسين وثلاثمائة، وسمع خلق كثير بقراءتي عليه، وعندي بخطه جملة، توفي يوم الخميس الرابع والعشرين من شعبان سنة اثنتين وستين وثلاثمائة. وقال السمعاني: كان من أهل العلم والصدق.</w:t>
      </w:r>
    </w:p>
    <w:p/>
    <w:p>
      <w:pPr/>
      <w:r>
        <w:rPr/>
        <w:t xml:space="preserve">وقال محقق ’’الشعب’’ الدكتور عبد العلي حامد: لم أعرفه.</w:t>
      </w:r>
    </w:p>
    <w:p/>
    <w:p>
      <w:pPr/>
      <w:r>
        <w:rPr/>
        <w:t xml:space="preserve">قلت: [ثقة - وذلك لكثرة حديثه.</w:t>
      </w:r>
    </w:p>
    <w:p/>
    <w:p>
      <w:pPr/>
      <w:r>
        <w:rPr/>
        <w:t xml:space="preserve">’’المستدرك’’ (4/ 412/ 7811)، ’’مختصر تاريخ نيسابور’’ (51/ ب)، ’’الشعب’’ (3/ 272)، معرفة السنن والآثار (1/ 516)، ’’الأنساب’’ (3/ 128)، ’’مختصره’’ (2/ 49)، ’’بغية الطلب’’ (3/ 1525، 1527).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2026-10-13T07:51:29+03:00</dcterms:created>
  <dcterms:modified xsi:type="dcterms:W3CDTF">2026-10-13T07:51:29+03:00</dcterms:modified>
</cp:coreProperties>
</file>

<file path=docProps/custom.xml><?xml version="1.0" encoding="utf-8"?>
<Properties xmlns="http://schemas.openxmlformats.org/officeDocument/2006/custom-properties" xmlns:vt="http://schemas.openxmlformats.org/officeDocument/2006/docPropsVTypes"/>
</file>