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أميه، أبو عبد الله، القرشي، الساوي.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أميه، أبو عبد الله، القرشي، الساوي.
</w:t>
      </w:r>
    </w:p>
    <w:p>
      <w:pPr/>
      <w:r>
        <w:rPr/>
        <w:t xml:space="preserve">محمد بن عبد الله بن أميه، أبو عبد الله، القرشي، الساوي. </w:t>
      </w:r>
    </w:p>
    <w:p/>
    <w:p>
      <w:pPr/>
      <w:r>
        <w:rPr/>
        <w:t xml:space="preserve">حدث عن: أحمد بن يحيى بن إسحاق الحلواني، وأبي العباس أحمد بن محمد بن مسروق الزاهد.</w:t>
      </w:r>
    </w:p>
    <w:p/>
    <w:p>
      <w:pPr/>
      <w:r>
        <w:rPr/>
        <w:t xml:space="preserve">وعنه: أبو عبد الله الحاكم في ’’مستدركه’’ وذكر أنه حدثه بالساوة، وصحح حديثه.</w:t>
      </w:r>
    </w:p>
    <w:p/>
    <w:p>
      <w:pPr/>
      <w:r>
        <w:rPr/>
        <w:t xml:space="preserve">قال الدكتور عبد الإله الأحمدي: لم أجد له ترجمته. وقال عبد العلي حامد: لعله أبو عبد الله الصفار الزاهد الأصبهاني. قلت: وفيه نظر. وقال مرة أخرى: هو محمد بن عبد الله بن أحمد بن أمية لم أجده، وفي ’’تهذيب رجال الحاكم’’: لم نظفر بترجمته.</w:t>
      </w:r>
    </w:p>
    <w:p/>
    <w:p>
      <w:pPr/>
      <w:r>
        <w:rPr/>
        <w:t xml:space="preserve">قال مقيده - عفا الله عنه -: جاء في موضع آخر من ’’المستدرك’’: أخبرنا أبو عبد الله محمد بن أحمد بن أمية بن مسلم القرشي بالساوة، حدثني أبي، فإن يكن هو فقد سبقت ترجمته، ولله الحمد. وفي ’’الشعب’’: أبو عبد الله محمد بن عبد الله بن أحمد بن أمية بالساوة، حدثنا محمد بن أيوب.</w:t>
      </w:r>
    </w:p>
    <w:p/>
    <w:p>
      <w:pPr/>
      <w:r>
        <w:rPr/>
        <w:t xml:space="preserve">قلت: [مجهول الحال - ولا يلزم من تصحيح الحاكم توثيق الراوي، والله أعلم.</w:t>
      </w:r>
    </w:p>
    <w:p/>
    <w:p>
      <w:pPr/>
      <w:r>
        <w:rPr/>
        <w:t xml:space="preserve">’’المستدرك’’ (3/ 120، 148)، ’’الشعب’’ (2/ 24، 284، 285)، (8/ 178)، ’’ثلاث شعب’’ (1/ 234)، ’’الزهد الكبير’’ (560)، ’’إتحاف المهرة’’ (7/ 388)، تهذيب ’’رجال الحاكم’’ (1171).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2026-10-13T08:52:56+03:00</dcterms:created>
  <dcterms:modified xsi:type="dcterms:W3CDTF">2026-10-13T08:52:56+03:00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