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ظفر الحافظ.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ظفر الحافظ.
</w:t>
      </w:r>
    </w:p>
    <w:p>
      <w:pPr/>
      <w:r>
        <w:rPr/>
        <w:t xml:space="preserve">محمد بن ظفر الحافظ. </w:t>
      </w:r>
    </w:p>
    <w:p/>
    <w:p>
      <w:pPr/>
      <w:r>
        <w:rPr/>
        <w:t xml:space="preserve">كذا في ’’المستدرك’’ (3/ 455/ 5660)، وفي حاشيته، صوابه: ابن مظفر.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2026-10-13T09:29:05+03:00</dcterms:created>
  <dcterms:modified xsi:type="dcterms:W3CDTF">2026-10-13T09:29:05+03:00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