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طاهر بن محمد، أبو طاهر، الصوفي،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طاهر بن محمد، أبو طاهر، الصوفي، النيسابوري.
</w:t>
      </w:r>
    </w:p>
    <w:p>
      <w:pPr/>
      <w:r>
        <w:rPr/>
        <w:t xml:space="preserve">محمد بن طاهر بن محمد، أبو طاهر، الصوفي، النيسابوري. </w:t>
      </w:r>
    </w:p>
    <w:p/>
    <w:p>
      <w:pPr/>
      <w:r>
        <w:rPr/>
        <w:t xml:space="preserve">سمع: أبا بكر محمد بن إسحاق بن خزيمة، وأبا العباس محمد بن إسحاق السراج.</w:t>
      </w:r>
    </w:p>
    <w:p/>
    <w:p>
      <w:pPr/>
      <w:r>
        <w:rPr/>
        <w:t xml:space="preserve">وعنه: أبو عبد الله الحاكم.</w:t>
      </w:r>
    </w:p>
    <w:p/>
    <w:p>
      <w:pPr/>
      <w:r>
        <w:rPr/>
        <w:t xml:space="preserve">وترجمه في ’’تاريخه’’، وكذا الذهبي، وقال: روى عنه الحاكم، وقال:</w:t>
      </w:r>
    </w:p>
    <w:p/>
    <w:p>
      <w:pPr/>
      <w:r>
        <w:rPr/>
        <w:t xml:space="preserve">كان من العباد الصابرين على الفاقة. وذكر أنه توفي سنة ستين وثلاثمائة.</w:t>
      </w:r>
    </w:p>
    <w:p/>
    <w:p>
      <w:pPr/>
      <w:r>
        <w:rPr/>
        <w:t xml:space="preserve">قلت: [صدوق عابد].</w:t>
      </w:r>
    </w:p>
    <w:p/>
    <w:p>
      <w:pPr/>
      <w:r>
        <w:rPr/>
        <w:t xml:space="preserve">’’مختصر تاريخ نيسابور’’ (51/ أ)، ’’تاريخ الإسلام’’ (26/ 219).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2026-10-13T09:31:18+03:00</dcterms:created>
  <dcterms:modified xsi:type="dcterms:W3CDTF">2026-10-13T09:31:18+03:00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