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سفيان بن موسى، أبو يوسف، الصفار، المصيصيى.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سفيان بن موسى، أبو يوسف، الصفار، المصيصيى.
</w:t>
      </w:r>
    </w:p>
    <w:p>
      <w:pPr/>
      <w:r>
        <w:rPr/>
        <w:t xml:space="preserve">محمد بن سفيان بن موسى، أبو يوسف، الصفار، المصيصيى. </w:t>
      </w:r>
    </w:p>
    <w:p/>
    <w:p>
      <w:pPr/>
      <w:r>
        <w:rPr/>
        <w:t xml:space="preserve">ذكر في النسخة المطبوعة من ’’الأنساب’’ (5/ 253) ما نصه: روى عنه الحاكم أبو عبد الله الحافظ.</w:t>
      </w:r>
    </w:p>
    <w:p/>
    <w:p>
      <w:pPr/>
      <w:r>
        <w:rPr/>
        <w:t xml:space="preserve">قال مقيده - عفا الله عنه -: كذا ذكر، ولعل صوابه: روى عنه الحاكم أبو أحمد الحافظ لأن محمد بن سفيان هذا عالي الطبقة كما في ’’بغية الطلب’’ (4/ 1988)، فقد ذكر أنه يروي عن جرير - يعني ابن عبد الحميد - عن أبيه عن جده.</w:t>
      </w:r>
    </w:p>
    <w:p/>
    <w:p>
      <w:pPr/>
      <w:r>
        <w:rPr/>
        <w:t xml:space="preserve">ويؤيده أن الذهبي قد ترجم لمحمد بن سفيان هذا في كتابه ’’المقتنى’’ الذي اختصر فيه كتاب الحاكم أبي أحمد ’’الأسامي والكنى’’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2026-10-13T10:34:25+03:00</dcterms:created>
  <dcterms:modified xsi:type="dcterms:W3CDTF">2026-10-13T10:34:25+03:00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