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محمد، أبو الحسين، الماوي، النيسابوري،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محمد، أبو الحسين، الماوي، النيسابوري، الفقيه الحنفي.
</w:t>
      </w:r>
    </w:p>
    <w:p>
      <w:pPr/>
      <w:r>
        <w:rPr/>
        <w:t xml:space="preserve">محمد بن الحسين بن محمد، أبو الحسين، الماوي، النيسابوري، الفقيه الحنفي. </w:t>
      </w:r>
    </w:p>
    <w:p/>
    <w:p>
      <w:pPr/>
      <w:r>
        <w:rPr/>
        <w:t xml:space="preserve">سمع: أبا العباس محمد بن إسحاق الثقفي، وأبا العباس محمد بن عبد الرحمن الدغولي، وأبا عمرو الحيري.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أعيان فقهاء الكوفيين، وتوفي سنة سبع وستين وثلاثمائة.</w:t>
      </w:r>
    </w:p>
    <w:p/>
    <w:p>
      <w:pPr/>
      <w:r>
        <w:rPr/>
        <w:t xml:space="preserve">قلت: [ثقة فقيه].</w:t>
      </w:r>
    </w:p>
    <w:p/>
    <w:p>
      <w:pPr/>
      <w:r>
        <w:rPr/>
        <w:t xml:space="preserve">’’مختصر تاريخ نيسابور’’ (55/ ب)، ’’تاريخ الإسلام’’ (26/ 382)، ’’الجواهر المضية’’ (3/ 142).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2026-10-13T11:32:56+03:00</dcterms:created>
  <dcterms:modified xsi:type="dcterms:W3CDTF">2026-10-13T11:32:56+03:00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