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الحسين بن محمد بن ماهيان، أبو الحسين الجرجاني.
</w:t>
      </w:r>
    </w:p>
    <w:p>
      <w:pPr>
        <w:jc w:val="start"/>
        <w:bidi/>
      </w:pPr>
      <w:r>
        <w:rPr>
          <w:rFonts w:ascii="arial" w:hAnsi="arial" w:eastAsia="arial" w:cs="arial"/>
          <w:sz w:val="28"/>
          <w:szCs w:val="28"/>
          <w:b w:val="1"/>
          <w:bCs w:val="1"/>
          <w:rtl/>
        </w:rPr>
        <w:t xml:space="preserve">محمد بن الحسين بن محمد بن ماهيان، أبو الحسين الجرجاني.
</w:t>
      </w:r>
    </w:p>
    <w:p>
      <w:pPr/>
      <w:r>
        <w:rPr/>
        <w:t xml:space="preserve">محمد بن الحسين بن محمد بن ماهيان، أبو الحسين الجرجاني. </w:t>
      </w:r>
    </w:p>
    <w:p/>
    <w:p>
      <w:pPr/>
      <w:r>
        <w:rPr/>
        <w:t xml:space="preserve">حدث عن: أبي يعقوب إسحاق بن إبراهيم الدبري، وإسماعيل بن يوسف القاضي، وتمتام، وعلي بن عبد العزيز، والحسن بن أحمد بن المسيب الصنعاني، وموسى بن هارون الحمال، وطبقتهم.</w:t>
      </w:r>
    </w:p>
    <w:p/>
    <w:p>
      <w:pPr/>
      <w:r>
        <w:rPr/>
        <w:t xml:space="preserve">وعنه: أبو عبد الله الحاكم، وأبو مطيع شقيق بن علي بن هود القاضي الجرجاني، وأبو يعقوب إسحاق بن عبد الله بن إسحاق البصري، وأبو ذر جندب بن أحمد بن عبد الله المهلبي، وأبو محمد عبد العزيز بن الحسين الأرزي.</w:t>
      </w:r>
    </w:p>
    <w:p/>
    <w:p>
      <w:pPr/>
      <w:r>
        <w:rPr/>
        <w:t xml:space="preserve">ترجمه الحاكم، والسهمي في ’’تاريخهيما’’ وقال السهمي: روى عن موسى بن هارون الحمال. وقال الذهبي: المحدث الرحال، الصدوق، حدث بنيسابور، وحدث عنه الحاكم، وكان متكلماً أديباً عالماً، مات ببخارى في دار الحليمي في سنة أربع وأربعين وثلاثمائة.</w:t>
      </w:r>
    </w:p>
    <w:p/>
    <w:p>
      <w:pPr/>
      <w:r>
        <w:rPr/>
        <w:t xml:space="preserve">قلت: [ثقة أديب].</w:t>
      </w:r>
    </w:p>
    <w:p/>
    <w:p>
      <w:pPr/>
      <w:r>
        <w:rPr/>
        <w:t xml:space="preserve">’’مختصر تاريخ نيسابور’’ (50/ ب)، ’’تاريخ جرجان ’’ برقم (849)، وصحيفة (62، 166، 182، 233 ، 250)، ’’النبلاء’’ (15/ 502)، ’’تاريخ الإسلام’’ (25/ 307)، ’’نزهة الألباب’’ (2/ 148).</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2026-10-13T11:32:13+03:00</dcterms:created>
  <dcterms:modified xsi:type="dcterms:W3CDTF">2026-10-13T11:32:13+03:00</dcterms:modified>
</cp:coreProperties>
</file>

<file path=docProps/custom.xml><?xml version="1.0" encoding="utf-8"?>
<Properties xmlns="http://schemas.openxmlformats.org/officeDocument/2006/custom-properties" xmlns:vt="http://schemas.openxmlformats.org/officeDocument/2006/docPropsVTypes"/>
</file>