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الحسن، أبو علي، الكازري.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الحسن، أبو علي، الكازري.
</w:t>
      </w:r>
    </w:p>
    <w:p>
      <w:pPr/>
      <w:r>
        <w:rPr/>
        <w:t xml:space="preserve">محمد بن الحسن، أبو علي، الكازري. </w:t>
      </w:r>
    </w:p>
    <w:p/>
    <w:p>
      <w:pPr/>
      <w:r>
        <w:rPr/>
        <w:t xml:space="preserve">يأتي - إن شاء الله تعالى - في: محمد بن محمد بن الحسن بن الحارث.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2026-10-13T11:31:27+03:00</dcterms:created>
  <dcterms:modified xsi:type="dcterms:W3CDTF">2026-10-13T11:31:27+03:00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