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حامد، أبو منصور، الغالي، النيسابوري.
</w:t>
      </w:r>
    </w:p>
    <w:p>
      <w:pPr>
        <w:jc w:val="start"/>
        <w:bidi/>
      </w:pPr>
      <w:r>
        <w:rPr>
          <w:rFonts w:ascii="arial" w:hAnsi="arial" w:eastAsia="arial" w:cs="arial"/>
          <w:sz w:val="28"/>
          <w:szCs w:val="28"/>
          <w:b w:val="1"/>
          <w:bCs w:val="1"/>
          <w:rtl/>
        </w:rPr>
        <w:t xml:space="preserve">محمد بن حامد، أبو منصور، الغالي، النيسابوري.
</w:t>
      </w:r>
    </w:p>
    <w:p>
      <w:pPr/>
      <w:r>
        <w:rPr/>
        <w:t xml:space="preserve">محمد بن حامد، أبو منصور، الغالي، النيسابوري. </w:t>
      </w:r>
    </w:p>
    <w:p/>
    <w:p>
      <w:pPr/>
      <w:r>
        <w:rPr/>
        <w:t xml:space="preserve">سمع: أبا بكر محمد بن إسحاق بن خزيمة، وأبا العباس محمد بن إسحاق السراج، وغيرهما.</w:t>
      </w:r>
    </w:p>
    <w:p/>
    <w:p>
      <w:pPr/>
      <w:r>
        <w:rPr/>
        <w:t xml:space="preserve">وعنه: أبو عبد الله الحاكم.</w:t>
      </w:r>
    </w:p>
    <w:p/>
    <w:p>
      <w:pPr/>
      <w:r>
        <w:rPr/>
        <w:t xml:space="preserve">وقال في ’’تاريخه’’: من أهل نيسابور، قيل له الغالي نسبة إلى غالية أم محمد بن حامد، وكان من الملازمين للعلماء والرؤساء وأكابر الناس، يكثر مجالستهم، سمع أبا بكر بن خزيمة، وأبا العباس السراج، وأخبرني الثقة من أصحابنا أنه حضر أبو زكريا العنبري مجلسه؛ وأبو منصور هذا يعاتبه، ويقول: لم تنسبني إلى أمي، وتقول: ابن غالية؟ فقال أبو زكريا: سبحان الله! كانت غالية تغشى بيوتنا، وبيوت أقاربنا البالويه، وبها عرفناك، وهذا منصور بن صفية رجل كبير في التابعين ينسب إلى أمه في الروايات، وإمام القراء عاصم بن بهدلة منسوب إلى أمه، ثم من الأمراء بهذه الديار أحمد بن بانو في جلالته لا يترفع عن هذا، وهذا مزكي بلدنا أحمد بن عبدويه منسوب في أمه، وأجل بيت في أهل الثروة بنيسابور منسوب إلى امرأتين بثينة وميكال، فلم تترفع أنت من غالية، وكانت صالحةً عفيفة؟ توفي أبو منصور بن غالية سنة سبع وستين وثلاثمائة، وأنا في طريق الحج.</w:t>
      </w:r>
    </w:p>
    <w:p/>
    <w:p>
      <w:pPr/>
      <w:r>
        <w:rPr/>
        <w:t xml:space="preserve">قلت: [صدوق فاضل].</w:t>
      </w:r>
    </w:p>
    <w:p/>
    <w:p>
      <w:pPr/>
      <w:r>
        <w:rPr/>
        <w:t xml:space="preserve">’’مختصر تاريخ نيسابور’’ (51/ أ)، ’’الأنساب’’ (4/ 247)، مختصره ’’اللباب’’ (2/ 373).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2026-10-13T11:22:14+03:00</dcterms:created>
  <dcterms:modified xsi:type="dcterms:W3CDTF">2026-10-13T11:22:14+03:00</dcterms:modified>
</cp:coreProperties>
</file>

<file path=docProps/custom.xml><?xml version="1.0" encoding="utf-8"?>
<Properties xmlns="http://schemas.openxmlformats.org/officeDocument/2006/custom-properties" xmlns:vt="http://schemas.openxmlformats.org/officeDocument/2006/docPropsVTypes"/>
</file>