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حازم، أبو بكر الحافظ بالكوفة.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حازم، أبو بكر الحافظ بالكوفة.
</w:t>
      </w:r>
    </w:p>
    <w:p>
      <w:pPr/>
      <w:r>
        <w:rPr/>
        <w:t xml:space="preserve">محمد بن أبي حازم، أبو بكر الحافظ بالكوفة. </w:t>
      </w:r>
    </w:p>
    <w:p/>
    <w:p>
      <w:pPr/>
      <w:r>
        <w:rPr/>
        <w:t xml:space="preserve">كذا في ’’المستدرك’’ (1/ 609/ 1165)، وصوابه محمد بن أبي دارم، كما في ’’إتحاف المهرة’’ (2/ 221/ 1591)، وبسبب هذا التصحيف بيض له في ’’رجال الحاكم’’ (2/ 403)، وقال محقق كتاب ’’القضاء والقدر’’ لم أجد له 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2026-10-13T12:15:29+03:00</dcterms:created>
  <dcterms:modified xsi:type="dcterms:W3CDTF">2026-10-13T12:15:29+03:00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