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إسماعيل، السكري.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إسماعيل، السكري.
</w:t>
      </w:r>
    </w:p>
    <w:p>
      <w:pPr/>
      <w:r>
        <w:rPr/>
        <w:t xml:space="preserve">محمد بن إسماعيل، السكري. </w:t>
      </w:r>
    </w:p>
    <w:p/>
    <w:p>
      <w:pPr/>
      <w:r>
        <w:rPr/>
        <w:t xml:space="preserve">حدث عن: أبي قريش محمد بن جمعة بن خلف القهستاني، ومحمد بن سليمان الدالاني.</w:t>
      </w:r>
    </w:p>
    <w:p/>
    <w:p>
      <w:pPr/>
      <w:r>
        <w:rPr/>
        <w:t xml:space="preserve">وعنه: أبو عبد الله الحاكم، فقال: حدثني محمد بن إسماعيل السكري، وكتبه لي بخطه.</w:t>
      </w:r>
    </w:p>
    <w:p/>
    <w:p>
      <w:pPr/>
      <w:r>
        <w:rPr/>
        <w:t xml:space="preserve">وقال محقق ’’كتاب القضاء والقدر’’ للبيهقي: لم أجد له ترجمة.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’’السنن الكبرى’’ (5/ 32)، ’’القضاء والقدر’’ (2/ 487).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2026-10-13T12:11:19+03:00</dcterms:created>
  <dcterms:modified xsi:type="dcterms:W3CDTF">2026-10-13T12:11:19+03:00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