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أبو بكر بن الحسين، الأبريسمي، النيسابوري.
</w:t>
      </w:r>
    </w:p>
    <w:p>
      <w:pPr>
        <w:jc w:val="start"/>
        <w:bidi/>
      </w:pPr>
      <w:r>
        <w:rPr>
          <w:rFonts w:ascii="arial" w:hAnsi="arial" w:eastAsia="arial" w:cs="arial"/>
          <w:sz w:val="28"/>
          <w:szCs w:val="28"/>
          <w:b w:val="1"/>
          <w:bCs w:val="1"/>
          <w:rtl/>
        </w:rPr>
        <w:t xml:space="preserve">محمد بن أحمد بن محمد، أبو بكر بن الحسين، الأبريسمي، النيسابوري.
</w:t>
      </w:r>
    </w:p>
    <w:p>
      <w:pPr/>
      <w:r>
        <w:rPr/>
        <w:t xml:space="preserve">محمد بن أحمد بن محمد، أبو بكر بن الحسين، الأبريسمي، النيسابوري. </w:t>
      </w:r>
    </w:p>
    <w:p/>
    <w:p>
      <w:pPr/>
      <w:r>
        <w:rPr/>
        <w:t xml:space="preserve">سمع: أبا عبد الله البوشنجي، وغيره.</w:t>
      </w:r>
    </w:p>
    <w:p/>
    <w:p>
      <w:pPr/>
      <w:r>
        <w:rPr/>
        <w:t xml:space="preserve">وعنه: أبو عبد الله الحاكم، ووصفه بالتاجر.</w:t>
      </w:r>
    </w:p>
    <w:p/>
    <w:p>
      <w:pPr/>
      <w:r>
        <w:rPr/>
        <w:t xml:space="preserve">وقال في ’’تاريخه’’: قصدناه غير مرة فلم يحدثنا. وفي ترجمته ابنه أحمد من ’’الأنساب’’: كان أبوه من أثرى التجار عندنا.</w:t>
      </w:r>
    </w:p>
    <w:p/>
    <w:p>
      <w:pPr/>
      <w:r>
        <w:rPr/>
        <w:t xml:space="preserve">وترجمه الذهبي في ’’التاريخ’’، وذكر أنه توفي سنة ثمان وخمسين وثلاثمائة.</w:t>
      </w:r>
    </w:p>
    <w:p/>
    <w:p>
      <w:pPr/>
      <w:r>
        <w:rPr/>
        <w:t xml:space="preserve">قلت: [صدوق - وكونهم قصدوه أكثر من مرة دليل على أنهم راضون عنه، وكونه لم يحدثهم، إما لأنه مشغول بالتجارة، وإما لأنه عسر في الرواية، ولكل منهما حكم، لكن لو كان فيه ضعف لما قصدوه أكثر من مرة، وهو يمتنع عن تحديثهم، وإن كانوا قد قصدوه لعلو سنده فلا يلزم من ذلك الرضى عن حفظه وإتقانه، لكن ليس معنا دليل على أنهم قصدوه لذلك.</w:t>
      </w:r>
    </w:p>
    <w:p/>
    <w:p>
      <w:pPr/>
      <w:r>
        <w:rPr/>
        <w:t xml:space="preserve">’’مختصر تاريخ نيسابور’’ (48/ أ)، ’’الأنساب’’ (1/ 68)، ’’تاريخ الإسلام’’ (26/ 173).</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2026-10-13T14:22:09+03:00</dcterms:created>
  <dcterms:modified xsi:type="dcterms:W3CDTF">2026-10-13T14:22:09+03:00</dcterms:modified>
</cp:coreProperties>
</file>

<file path=docProps/custom.xml><?xml version="1.0" encoding="utf-8"?>
<Properties xmlns="http://schemas.openxmlformats.org/officeDocument/2006/custom-properties" xmlns:vt="http://schemas.openxmlformats.org/officeDocument/2006/docPropsVTypes"/>
</file>