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علي بن مخلد بن أبان، أبو عبد الله، الجوهري، المحتسب البغدادي ابن المحرم.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علي بن مخلد بن أبان، أبو عبد الله، الجوهري، المحتسب البغدادي ابن المحرم.
</w:t>
      </w:r>
    </w:p>
    <w:p>
      <w:pPr/>
      <w:r>
        <w:rPr/>
        <w:t xml:space="preserve">محمد بن أحمد بن علي بن مخلد بن أبان، أبو عبد الله، الجوهري، المحتسب البغدادي ابن المحرم. </w:t>
      </w:r>
    </w:p>
    <w:p/>
    <w:p>
      <w:pPr/>
      <w:r>
        <w:rPr/>
        <w:t xml:space="preserve">مترجم في ’’شيوخ الدارقطني’’.</w:t>
      </w:r>
    </w:p>
    <w:p/>
    <w:p>
      <w:pPr/>
      <w:r>
        <w:rPr/>
        <w:t xml:space="preserve">قلت: [ضعيف في الحديث، مشهور في الفقه].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2026-10-13T15:18:49+03:00</dcterms:created>
  <dcterms:modified xsi:type="dcterms:W3CDTF">2026-10-13T15:18:49+03:00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