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عبد الله، أبو العباس، الوراق، الديبلي.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عبد الله، أبو العباس، الوراق، الديبلي.
</w:t>
      </w:r>
    </w:p>
    <w:p>
      <w:pPr/>
      <w:r>
        <w:rPr/>
        <w:t xml:space="preserve">محمد بن أحمد بن عبد الله، أبو العباس، الوراق، الديبلي. </w:t>
      </w:r>
    </w:p>
    <w:p/>
    <w:p>
      <w:pPr/>
      <w:r>
        <w:rPr/>
        <w:t xml:space="preserve">سمع: أبا خليفة الفضل بن الحباب الجمحي وجعفر بن محمد بن الحسن الفريابي، وعبدان بن أحمد بن موسى العسكري، ومحمد بن عثمان بن أبي سويد البصري، وأقرانهم.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وترجمه في ’’تاريخه’’ وذكر أنه توفي في شهر رمضان سنة خمس وأربعين وثلاثمائة، صلى عليه أبو عمرو بن نجيد.</w:t>
      </w:r>
    </w:p>
    <w:p/>
    <w:p>
      <w:pPr/>
      <w:r>
        <w:rPr/>
        <w:t xml:space="preserve">قال مقيده - عفا الله عنه -: في ’’معجم ابن المقرئ’’ برقم 157: حدثنا أبو العباس محمد بن أحمد بن عبد الله التبان الفارسي بالكوفة، ثنا أبو عبيدة بن أبي السفر. وكذا في ’’الأنساب’’ (1/ 468)، ’’تكملة الإكمال’’ (1/ 481).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(49/ أ)، ’’الأنساب’’ (2/ 586).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2026-10-13T15:15:50+03:00</dcterms:created>
  <dcterms:modified xsi:type="dcterms:W3CDTF">2026-10-13T15:15:50+03:00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