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سعيد، أبو نصر بن أبي سعيد الوالي - وفي "الأنساب": الولي -،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سعيد، أبو نصر بن أبي سعيد الوالي - وفي "الأنساب": الولي -، النيسابوري.
</w:t>
      </w:r>
    </w:p>
    <w:p>
      <w:pPr/>
      <w:r>
        <w:rPr/>
        <w:t xml:space="preserve">محمد بن أحمد بن سعيد، أبو نصر بن أبي سعيد الوالي - وفي "الأنساب": الولي -، النيسابوري.</w:t>
      </w:r>
    </w:p>
    <w:p/>
    <w:p>
      <w:pPr/>
      <w:r>
        <w:rPr/>
        <w:t xml:space="preserve">ذكره الحاكم في "تاريخه" ضمن شيوخه الذين رزق السماع منهم بنيسابور، وقال: كتب معنا الكثير، وقرأ القرآن بأحرف، ثم كتب للقضاة سنين، وتوفي في شوال سنة إحدى وثمانين وثلاثمائة، وصلى عليه أبو نصر القاضي، ودفن بمقبرة الحيرة.</w:t>
      </w:r>
    </w:p>
    <w:p/>
    <w:p>
      <w:pPr/>
      <w:r>
        <w:rPr/>
        <w:t xml:space="preserve">قلت: [صدوق - ولو كان فيه ما يجرحه لذكره الحاكم، لعلمه بحاله مدة طويلة.</w:t>
      </w:r>
    </w:p>
    <w:p/>
    <w:p>
      <w:pPr/>
      <w:r>
        <w:rPr/>
        <w:t xml:space="preserve">"مختصر تاريخ نيسابور" (49/ أ)، "الأنساب" (5/ 523).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2026-10-13T16:19:02+03:00</dcterms:created>
  <dcterms:modified xsi:type="dcterms:W3CDTF">2026-10-13T16:19:02+03:00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