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الحسين، أبو الطيب، الحيري.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الحسين، أبو الطيب، الحيري.
</w:t>
      </w:r>
    </w:p>
    <w:p>
      <w:pPr/>
      <w:r>
        <w:rPr/>
        <w:t xml:space="preserve">محمد بن أحمد بن الحسين، أبو الطيب، الحيري. </w:t>
      </w:r>
    </w:p>
    <w:p/>
    <w:p>
      <w:pPr/>
      <w:r>
        <w:rPr/>
        <w:t xml:space="preserve">كذا في ’’الشعب’’ (11/ 304)، وصوابه: محمد بن أحمد بن الحسن،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2026-10-13T16:07:40+03:00</dcterms:created>
  <dcterms:modified xsi:type="dcterms:W3CDTF">2026-10-13T16:07:40+03:00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