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حامد، أبو الحسن، العطار،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حامد، أبو الحسن، العطار، النيسابوري.
</w:t>
      </w:r>
    </w:p>
    <w:p>
      <w:pPr/>
      <w:r>
        <w:rPr/>
        <w:t xml:space="preserve">محمد بن أحمد بن حامد، أبو الحسن، العطار، النيسابوري. </w:t>
      </w:r>
    </w:p>
    <w:p/>
    <w:p>
      <w:pPr/>
      <w:r>
        <w:rPr/>
        <w:t xml:space="preserve">حدث عن: أحمد بن الحسن بن عبد الجبار الصوفي.</w:t>
      </w:r>
    </w:p>
    <w:p/>
    <w:p>
      <w:pPr/>
      <w:r>
        <w:rPr/>
        <w:t xml:space="preserve">وعنه: أبو عبد الله الحاكم، وأبو نصر بن قتادة، وأبي بكر محمد بن محمد بن أحمد السوري المولقاباذي.</w:t>
      </w:r>
    </w:p>
    <w:p/>
    <w:p>
      <w:pPr/>
      <w:r>
        <w:rPr/>
        <w:t xml:space="preserve">ترجمه الحاكم في ’’تاريخه’’ وقال محقق ’’ثلاث شعب’’: لم أجد له ترجمة.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(49/ أ)، ’’ثلاث شعب’’ (2/ 209)، ’’معجم البلدان’’ (3/ 317)، ’’الإكمال’’ (3/ 117).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2026-10-13T16:14:08+03:00</dcterms:created>
  <dcterms:modified xsi:type="dcterms:W3CDTF">2026-10-13T16:14:08+03:00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