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حاضر، أبو بشر، الحاضري، الطوسي التروغبذي.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حاضر، أبو بشر، الحاضري، الطوسي التروغبذي.
</w:t>
      </w:r>
    </w:p>
    <w:p>
      <w:pPr/>
      <w:r>
        <w:rPr/>
        <w:t xml:space="preserve">محمد بن أحمد بن حاضر، أبو بشر، الحاضري، الطوسي التروغبذي. </w:t>
      </w:r>
    </w:p>
    <w:p/>
    <w:p>
      <w:pPr/>
      <w:r>
        <w:rPr/>
        <w:t xml:space="preserve">حدث عن: أبي العباس محمد بن إبراهيم بن مهران، وأبي الحسن محمد بن أحمد بن زهير.</w:t>
      </w:r>
    </w:p>
    <w:p/>
    <w:p>
      <w:pPr/>
      <w:r>
        <w:rPr/>
        <w:t xml:space="preserve">وعنه: أبو عبد الله الحاكم، وأبو بكر محمد بن بكر الفقيه الطوسي.</w:t>
      </w:r>
    </w:p>
    <w:p/>
    <w:p>
      <w:pPr/>
      <w:r>
        <w:rPr/>
        <w:t xml:space="preserve">قال الحاكم في ’’تاريخه’’: أبو بشر الحاضري، كان قد لقي الشيوخ بخراسان، والعراق، وصحب الناس، ووصف بحسن العشرة، سمع بخراسان: أبا الحسن بن زهير، وبالعراق: أبا محمد بن صاعد، وأقرانهما. وقال محقق ’’الشعب’’ لم أعرفه.</w:t>
      </w:r>
    </w:p>
    <w:p/>
    <w:p>
      <w:pPr/>
      <w:r>
        <w:rPr/>
        <w:t xml:space="preserve">قلت: [صدوق له رحلة].</w:t>
      </w:r>
    </w:p>
    <w:p/>
    <w:p>
      <w:pPr/>
      <w:r>
        <w:rPr/>
        <w:t xml:space="preserve">’’مختصر تاريخ نيسابور’’ (48/ ب)، ’’الشعب’’ (2/ 186)، (5/ 306)، ’’الأنساب’’ (2/ 188)، ’’مختصره’’ (1/ 331).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2026-10-13T16:09:13+03:00</dcterms:created>
  <dcterms:modified xsi:type="dcterms:W3CDTF">2026-10-13T16:09:13+03:00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