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بالويه، أبو بكر، ويقال: أبو محمد، الجلاب، البالوي، النيسابوري.
</w:t>
      </w:r>
    </w:p>
    <w:p>
      <w:pPr>
        <w:jc w:val="start"/>
        <w:bidi/>
      </w:pPr>
      <w:r>
        <w:rPr>
          <w:rFonts w:ascii="arial" w:hAnsi="arial" w:eastAsia="arial" w:cs="arial"/>
          <w:sz w:val="28"/>
          <w:szCs w:val="28"/>
          <w:b w:val="1"/>
          <w:bCs w:val="1"/>
          <w:rtl/>
        </w:rPr>
        <w:t xml:space="preserve">محمد بن أحمد بن بالويه، أبو بكر، ويقال: أبو محمد، الجلاب، البالوي، النيسابوري.
</w:t>
      </w:r>
    </w:p>
    <w:p>
      <w:pPr/>
      <w:r>
        <w:rPr/>
        <w:t xml:space="preserve">محمد بن أحمد بن بالويه، أبو بكر، ويقال: أبو محمد، الجلاب، البالوي، النيسابوري. </w:t>
      </w:r>
    </w:p>
    <w:p/>
    <w:p>
      <w:pPr/>
      <w:r>
        <w:rPr/>
        <w:t xml:space="preserve">حدث عن: عبد الله بن أحمد بن حنبل، ومحمد بن غالب بن حرب الضبي تمتام، وبشر بن موسى الأسدي، وإبراهيم بن إسحاق الحربي، ومحمد بن أحمد بن النظر الأزدي، وموسى بن هارون، ومعاذ بن المثنى، وأحمد بن علي الحزاز، ومحمد بن رمح البزاز، ومحمد بن يونس الكديمي، وموسى بن الحسن الجلاجلي، وغيرهم.</w:t>
      </w:r>
    </w:p>
    <w:p/>
    <w:p>
      <w:pPr/>
      <w:r>
        <w:rPr/>
        <w:t xml:space="preserve">وعنه: أبو عبد الله في ’’مستدركه’’ وأكثر عنه، وقال: ثنا أبو بكر بن بالويه - رحمه الله - وذكر مرة أنه حدثه إملاءً، وأبو علي الحافظ، وأبو عبد الله بن مندة، وعدة.</w:t>
      </w:r>
    </w:p>
    <w:p/>
    <w:p>
      <w:pPr/>
      <w:r>
        <w:rPr/>
        <w:t xml:space="preserve">قال الحاكم في ’’تاريخه’’: المحدث، كان من أعيان مشايخنا، من أهل البيوتات والثروة القديمة، رحل به أبو طاهر محمد بن الحسن المحمداباذي، وصحح كتبه وسماعاته ببغداد، سمع أبا جعفر محمد بن غالب بن حرب الضبي، وأبا بكر محمد بن رمح البزاز صاحب يزيد بن هارون، وأبا علي بشر بن موسى الأسدي، سمعته يقول: قال لي ابن خزيمة: بلغني أنك كتبت عن محمد بن جرير الطبري ’’تفسيره’’ قلت: نعم كتبته كله إملاءً من سنة ثلاث وثمانين ومائتين إلى سنة خمس وتسعين، فاستعاره مني أبو بكر، ثم رده بعد سنين. ثم قال: لقد نظرت فيه من أوله إلى آخره، وما أعلم على أديم الأرض أعلم من محمد بن جرير، ولقد ظلمته الحنابلة. وسمعته يقول: كتبت عن عبد الله بن أحمد بن حنبل ثلاثمائة جزء.</w:t>
      </w:r>
    </w:p>
    <w:p/>
    <w:p>
      <w:pPr/>
      <w:r>
        <w:rPr/>
        <w:t xml:space="preserve">قال مقيده - عفا الله عنه -: خرج له الحاكم حديثاً ثم قال: هذا حديث صحيح، صدوق رواته. وقال في موضع آخر في حديث آخر: هذا حديث رواته أئمة ثقات. وقال الذهبي في ’’النبلاء’’ الإمام المفيد الرئيس، من كبراء بلده، وقال في ’’تاريخه’’: من أعيان المحدثين والرؤساء ببلده.</w:t>
      </w:r>
    </w:p>
    <w:p/>
    <w:p>
      <w:pPr/>
      <w:r>
        <w:rPr/>
        <w:t xml:space="preserve">مات في رجب سنة أربعين وثلاثمائة، وكان ابن أربع وسبعين سنة، وثلاثة أشهر.</w:t>
      </w:r>
    </w:p>
    <w:p/>
    <w:p>
      <w:pPr/>
      <w:r>
        <w:rPr/>
        <w:t xml:space="preserve">تنبيه: ذكر الشيخ الألباني - رحمه الله - حديثاً في ’’الصحيحة’’ ثم قال: أخرجه الحاكم (2/ 369): حدثنا أبو بكر محمد بن أحمد بن بالويه... وذكر وقال: ابن بالويه ترجمه الخطيب (1/ 282)، وقال: حدثنا عنه أبو بكر البرقاني، وسألته عنه، فقال: ثقة، مات في سنة أربع وسبعين وثلاثمائة، وهو ابن أربع وتسعين سنة اهـ قلت: وفي جزم الشيخ - رحمه الله - بأن شيخ الحاكم أبا بكر بن بالويه هو المترجم في ’’تاريخ بغداد’’ وهم، والصواب أنه غيره، وأنه أقدم منه، كما نبه على ذلك الحافظ الذهبي - رحمه الله - في ’’تاريخه’’، والله أعلم.</w:t>
      </w:r>
    </w:p>
    <w:p/>
    <w:p>
      <w:pPr/>
      <w:r>
        <w:rPr/>
        <w:t xml:space="preserve">قلت: [ثقة مكثر مفيد من أعيان بلده].</w:t>
      </w:r>
    </w:p>
    <w:p/>
    <w:p>
      <w:pPr/>
      <w:r>
        <w:rPr/>
        <w:t xml:space="preserve">’’المستدرك’’ (1/ 317)، (4/ 102)، ’’المعرفة’’ (143، 291)، ’’مختصر تاريخ نيسابور’’ (47/ ب)، ’’الشعب’’ (10/ 211، 246)، ’’فتح الباب’’ (778)، ’’الأنساب’’ (1/ 284)، ’’النبلاء’’ (15/ 419)، ’’تاريخ الإسلام’’ (25/ 194)، (26/ 562)، ’’الوافي بالوفيات’’ (2/ 40)، ’’حاشية الإكمال’’ (1/ 533)، ’’الصحيحة’’ (5/ 602/ 2467).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أحمد بن بالويه
</w:t>
      </w:r>
    </w:p>
    <w:p>
      <w:pPr/>
      <w:r>
        <w:rPr/>
        <w:t xml:space="preserve">أبو بكر بن أحمد بن بالويه </w:t>
      </w:r>
    </w:p>
    <w:p/>
    <w:p>
      <w:pPr/>
      <w:r>
        <w:rPr/>
        <w:t xml:space="preserve">أبو بكر بن أحمد بن بالويه = محمد بن أحمد بن بالويه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بالويه
</w:t>
      </w:r>
    </w:p>
    <w:p>
      <w:pPr/>
      <w:r>
        <w:rPr/>
        <w:t xml:space="preserve">أبو بكر بن بالويه </w:t>
      </w:r>
    </w:p>
    <w:p/>
    <w:p>
      <w:pPr/>
      <w:r>
        <w:rPr/>
        <w:t xml:space="preserve">أبو بكر بن بالويه = محمد بن أحمد بن بالويه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المفيد
</w:t>
      </w:r>
    </w:p>
    <w:p>
      <w:pPr/>
      <w:r>
        <w:rPr/>
        <w:t xml:space="preserve">أبو بكر المفيد </w:t>
      </w:r>
    </w:p>
    <w:p/>
    <w:p>
      <w:pPr/>
      <w:r>
        <w:rPr/>
        <w:t xml:space="preserve">أبو بكر المفيد = محمد بن أحمد بن بالويه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2026-10-13T17:04:29+03:00</dcterms:created>
  <dcterms:modified xsi:type="dcterms:W3CDTF">2026-10-13T17:04:29+03:00</dcterms:modified>
</cp:coreProperties>
</file>

<file path=docProps/custom.xml><?xml version="1.0" encoding="utf-8"?>
<Properties xmlns="http://schemas.openxmlformats.org/officeDocument/2006/custom-properties" xmlns:vt="http://schemas.openxmlformats.org/officeDocument/2006/docPropsVTypes"/>
</file>