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إبراهيم، أبو بكر، الفامي،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إبراهيم، أبو بكر، الفامي، النيسابوري.
</w:t>
      </w:r>
    </w:p>
    <w:p>
      <w:pPr/>
      <w:r>
        <w:rPr/>
        <w:t xml:space="preserve">محمد بن إبراهيم، أبو بكر، الفامي، النيسابوري. </w:t>
      </w:r>
    </w:p>
    <w:p/>
    <w:p>
      <w:pPr/>
      <w:r>
        <w:rPr/>
        <w:t xml:space="preserve">كذا في ’’مختصر تاريخ نيسابور’’ (19/ ب)، ولعله محمد بن جعفر بن إبراهيم بن يوسف، أبو بكر الفامي، يأتي - إن شاء الله -.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2026-10-13T17:02:58+03:00</dcterms:created>
  <dcterms:modified xsi:type="dcterms:W3CDTF">2026-10-13T17:02:58+03:00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