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الفضل - ويقال: ابن فضلويه - أبو الفضل، الهاشمي، المزكي، النيسابوري.
</w:t>
      </w:r>
    </w:p>
    <w:p>
      <w:pPr>
        <w:jc w:val="start"/>
        <w:bidi/>
      </w:pPr>
      <w:r>
        <w:rPr>
          <w:rFonts w:ascii="arial" w:hAnsi="arial" w:eastAsia="arial" w:cs="arial"/>
          <w:sz w:val="28"/>
          <w:szCs w:val="28"/>
          <w:b w:val="1"/>
          <w:bCs w:val="1"/>
          <w:rtl/>
        </w:rPr>
        <w:t xml:space="preserve">محمد بن إبراهيم بن الفضل - ويقال: ابن فضلويه - أبو الفضل، الهاشمي، المزكي، النيسابوري.
</w:t>
      </w:r>
    </w:p>
    <w:p>
      <w:pPr/>
      <w:r>
        <w:rPr/>
        <w:t xml:space="preserve">محمد بن إبراهيم بن الفضل - ويقال: ابن فضلويه - أبو الفضل، الهاشمي، المزكي، النيسابوري. </w:t>
      </w:r>
    </w:p>
    <w:p/>
    <w:p>
      <w:pPr/>
      <w:r>
        <w:rPr/>
        <w:t xml:space="preserve">سمع بنيسابور: أباه إبراهيم بن الفضل، وإسماعيل بن يحيى السلمي، وأبا بكر محمد بن شعيب القصير، ومحمد بن نعيم، إبراهيم بن أبي طالب، وجعفر بن محمد بن الحسين، ويوسف بن موسى المروزي، ومحمد بن إسماعيل بن مهران، وأحمد بن سلمة، ومحمد بن الحسين بن زياد القباني، ومحمد بن عمرو الحرشي، ومحمد بن إبراهيم بن سعيد البوشنجي، وبالري؛ محمد بن أيوب، وببغداد: أبا مسلم الكجي، وموسى بن هارون، وبالكوفة: محمد بن عبد الله الحضرمي مطيناً، وخلقاً سواهم.</w:t>
      </w:r>
    </w:p>
    <w:p/>
    <w:p>
      <w:pPr/>
      <w:r>
        <w:rPr/>
        <w:t xml:space="preserve">وعنه: أبو عبد الله الحاكم في ’’مستدركه’’ ووصفه بالمزكي، وأبو عبد الله بن مندة، ويحيى بن إبراهيم المزكي، وآخرون.</w:t>
      </w:r>
    </w:p>
    <w:p/>
    <w:p>
      <w:pPr/>
      <w:r>
        <w:rPr/>
        <w:t xml:space="preserve">قال الحاكم في ’’تاريخه’’: أكبر شيوخ نيسابور في العدالة. وقال الذهبي في ’’النبلاء’’: الإمام السيد، أحد أصحاب الحديث، روى عنه الحاكم وأثنى عليه. وقال في ’’تاريخه’’: من أكابر شيوخ نيسابور، وممن زكاه إبراهيم بن أبي طالب، ومن المكثرين من كتابة الحديث، روى عنه الحاكم وغيره وكان ثقة.</w:t>
      </w:r>
    </w:p>
    <w:p/>
    <w:p>
      <w:pPr/>
      <w:r>
        <w:rPr/>
        <w:t xml:space="preserve">مات في شوال سنة سبع وأربعين وثلاثمائة.</w:t>
      </w:r>
    </w:p>
    <w:p/>
    <w:p>
      <w:pPr/>
      <w:r>
        <w:rPr/>
        <w:t xml:space="preserve">قلت: [ثقة مكثر من كبار العدول المعدلين].</w:t>
      </w:r>
    </w:p>
    <w:p/>
    <w:p>
      <w:pPr/>
      <w:r>
        <w:rPr/>
        <w:t xml:space="preserve">’’المستدرك’’ (1/ 82/ 100)، ’’مختصر تاريخ نيسابور’’ (49/ أ)، ’’الشعب’’ (5/ 385)، ’’النبلاء’’ (15/ 572)، ’’تاريخ الإسلام’’ (25/ 386).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2026-10-13T17:05:19+03:00</dcterms:created>
  <dcterms:modified xsi:type="dcterms:W3CDTF">2026-10-13T17:05:19+03:00</dcterms:modified>
</cp:coreProperties>
</file>

<file path=docProps/custom.xml><?xml version="1.0" encoding="utf-8"?>
<Properties xmlns="http://schemas.openxmlformats.org/officeDocument/2006/custom-properties" xmlns:vt="http://schemas.openxmlformats.org/officeDocument/2006/docPropsVTypes"/>
</file>