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معاذ، أبو سعيد، النيسابوري المولقاباذي.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معاذ، أبو سعيد، النيسابوري المولقاباذي.
</w:t>
      </w:r>
    </w:p>
    <w:p>
      <w:pPr/>
      <w:r>
        <w:rPr/>
        <w:t xml:space="preserve">علي بن محمد بن معاذ، أبو سعيد، النيسابوري المولقاباذي. </w:t>
      </w:r>
    </w:p>
    <w:p/>
    <w:p>
      <w:pPr/>
      <w:r>
        <w:rPr/>
        <w:t xml:space="preserve">حدث عن: أبي نعيم بن عدي، ومحمد بن حمدون.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ترجمه الذهبي في ’’تاريخه’’: ووصفه المعدل، وذكر أنه توفي سنة خمس وثمانين وثلاثمائة.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(47/ أ)، ’’تاريخ الإسلام’’ (27/ 105).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2026-10-13T20:19:01+03:00</dcterms:created>
  <dcterms:modified xsi:type="dcterms:W3CDTF">2026-10-13T20:19:01+03:00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