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بن محمود، أبو الحسن، الفامي،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محمود، أبو الحسن، الفامي، النيسابوري.
</w:t>
      </w:r>
    </w:p>
    <w:p>
      <w:pPr/>
      <w:r>
        <w:rPr/>
        <w:t xml:space="preserve">علي بن محمد بن محمود، أبو الحسن، الفامي، النيسابوري. </w:t>
      </w:r>
    </w:p>
    <w:p/>
    <w:p>
      <w:pPr/>
      <w:r>
        <w:rPr/>
        <w:t xml:space="preserve">كذا في ’’مختصر تاريخ نيسابور’’، ترجمه ابن ماكولا في ’’الإكمال’’، والسمعاني في ’’الأنساب’’ فقالا: علي بن محمد بن أحمد أبو الحسن الفامي النيسابوري، سمع: محمد بن يحيى الذهلي، وأحمد بن حفص، ومحمد بن يزيد، روى عنه: ابنه أبو بكر، وغيره.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(47/ أ)، ’’الإكمال’’ (7/ 81)، ’’الأنساب’’ (4/ 318).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2026-10-13T20:06:38+03:00</dcterms:created>
  <dcterms:modified xsi:type="dcterms:W3CDTF">2026-10-13T20:06:38+03:00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