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عبيد الله، أبو أحمد، الحمادي،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عبيد الله، أبو أحمد، الحمادي، المروزي.
</w:t>
      </w:r>
    </w:p>
    <w:p>
      <w:pPr/>
      <w:r>
        <w:rPr/>
        <w:t xml:space="preserve">علي بن محمد بن عبيد الله، أبو أحمد، الحمادي، المروزي. </w:t>
      </w:r>
    </w:p>
    <w:p/>
    <w:p>
      <w:pPr/>
      <w:r>
        <w:rPr/>
        <w:t xml:space="preserve">كذا في ’’تكملة الإكمال’’ (2/ 150)، وصوابه علي بن محمد بن عبد الله، وهو ابن محمد بن حبيب الحبيبي تقدم، ولله الحمد.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2026-10-13T20:06:02+03:00</dcterms:created>
  <dcterms:modified xsi:type="dcterms:W3CDTF">2026-10-13T20:06:02+03:00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