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عبد الله بن محمد بن حبيب بن حماد بن يحيى بن حماد، أبو أحمد
</w:t>
      </w:r>
    </w:p>
    <w:p>
      <w:pPr>
        <w:jc w:val="start"/>
        <w:bidi/>
      </w:pPr>
      <w:r>
        <w:rPr>
          <w:rFonts w:ascii="arial" w:hAnsi="arial" w:eastAsia="arial" w:cs="arial"/>
          <w:sz w:val="28"/>
          <w:szCs w:val="28"/>
          <w:b w:val="1"/>
          <w:bCs w:val="1"/>
          <w:rtl/>
        </w:rPr>
        <w:t xml:space="preserve">علي بن محمد بن عبد الله بن محمد بن حبيب بن حماد بن يحيى بن حماد، أبو أحمد
</w:t>
      </w:r>
    </w:p>
    <w:p>
      <w:pPr/>
      <w:r>
        <w:rPr/>
        <w:t xml:space="preserve">علي بن محمد بن عبد الله بن محمد بن حبيب بن حماد بن يحيى بن حماد، أبو أحمد، الحبيبي، الحمادي، الأزرقي، المروزي، الدخمسيني. </w:t>
      </w:r>
    </w:p>
    <w:p/>
    <w:p>
      <w:pPr/>
      <w:r>
        <w:rPr/>
        <w:t xml:space="preserve">حدث عن: عبد العزيز بن حاتم المروزي، وأبي يعقوب إسحاق بن إبراهيم السرخسي، وأحمد بن يوسف المروزي، ومحمد بن موسى بن حاتم الباشاني، وصالح بن محمد جزرة، ومحمد بن الفضل البخاري، ومحمد بن عبدك، ومحمد بن عبد الله الجوهري، ومحمد بن إبراهيم الرازي، وأبي عبد الله محمد بن الحسن الكركي، وشهاب بن الحسن، ومحمد بن عثمان بن أبي شيبة، وإبراهيم بن هلال البوزنجردي، وسعيد بن مسعود، وعمار بن رجاء، وسهل بن المتوكل، وسيف بن قيس بن ريحان المروزي، وأبي الموجه محمد بن عمرو المروزي، وغيرهم.</w:t>
      </w:r>
    </w:p>
    <w:p/>
    <w:p>
      <w:pPr/>
      <w:r>
        <w:rPr/>
        <w:t xml:space="preserve">وعنه: أبو عبد الله الحاكم في ’’المستدرك’’ وأكثر عنه، وذكر أنه حدثه بمرو، وأبو علي منصور بن عبد الله الذهلي، وأبو عبد الله بن مندة الأصبهاني، وأبو عبد الله محمد بن أحمد غنجار، وغيرهم.</w:t>
      </w:r>
    </w:p>
    <w:p/>
    <w:p>
      <w:pPr/>
      <w:r>
        <w:rPr/>
        <w:t xml:space="preserve">قال السجزي: سألت الحاكم أبا عبد الله عن أبي أحمد الحبيبي، فقال: كان يكذب مثل السكر، فقلت: الحسنويي خير أم الحبيبي؟ فقال: الحسنويي أحسن حالاً منه. وقال الدارقطني في ’’المؤتلف’’: يحدث بنسخ وأحاديث مناكير. وقال السهمي في ’’سؤالاته’’: سألت أبا زرعة أحمد بن الحسين الرازي عن أبي أحمد علي بن محمد بن حبيب المروزي، فقال: ضعيف جداً. وقال الخليلي في ’’الإرشاد’’: له معرفة وحفظ؛ لكنه روى نسخاً وأحاديث مناكير لا يتابع عليها، وهو مشهور بذلك، حدثنا عنه الحاكم أبو عبد الله، وسألته عنه، فقال: هو أشهر في اللين من أن تسألني عنه، وقد يروي الحاكم في الأبواب عن رجل عنه، مات سنة نيف وأربعين وثلاثمائة. وقال السمعاني في ’’الأنساب’’: ذكر أبو كامل البصري في كتاب ’’المضافات’’ عن بعض مشايخه أنه سمعه يقول: لما قدم أبو أحمد الحبيبي بخارى، وادعى السماع من سهل بن المتوكل أنكر عليه أهلها، فقالوا له: كيف لقيته؟ وما علامته؟ فقال: علامته أنه كان إذا وضع كفه على جبهته غطى ساعده جميع وجهه من شدة عرضه، فصدقوه حينئذٍ. وقال غنجار: دخل الحبيبي بخارى في المحرم سنة خمسٍ وثلاثمائة، وخرج من بخارى إلى مرو في ربيع آخر سنة إحدى وخمسين. وقال الذهبي: المحدث المعمر، كذبه الحاكم.</w:t>
      </w:r>
    </w:p>
    <w:p/>
    <w:p>
      <w:pPr/>
      <w:r>
        <w:rPr/>
        <w:t xml:space="preserve">مات بمرو يوم الجمعة لثلاث عشرة ليلة بقيت من رجب سنة إحدى وخمسين وثلاثمائة.</w:t>
      </w:r>
    </w:p>
    <w:p/>
    <w:p>
      <w:pPr/>
      <w:r>
        <w:rPr/>
        <w:t xml:space="preserve">قال مقيده - عفا الله عنه -: قال الحاكم في ’’المستدرك’’: حدثنا علي بن محمد الحمادي بمرو، وقد جزم شيخنا - رحمه الله تعالي - بأن شيخ الحاكم هذا هو صاحب الترجمة علي بن محمد بن عبد الله بن محمد بن حبيب بن حماد الحبيبي، ولعل مستنده في ذلك - والله أعلم - ما ذكر في نسب الحبيبي من كون أحد أجده ’’حماداً’’ وما جزم به شيخنا - رحمه الله تعالي - صواب يؤيده قول الحازمي في كتابه ’’الفيصل في مشتبه النسبة’’ (2/ 599): باب الحمادي والحمادي الأول: من ولد حماد بن زيد. والثاني: ينسب إلى جده وهو: علي بن محمد بن عبد الله الحمادي من أهل مرو، سمع محمد بن موسى بن حماد وغيره، روى عنه الحاكم أبو عبد الله الضبي. وكذا قال ابن نقطة في ’’التكملة’’ (2/ 150)، وابن الأثير في ’’اللباب’’ (1/ 384)، والله أعلم..</w:t>
      </w:r>
    </w:p>
    <w:p/>
    <w:p>
      <w:pPr/>
      <w:r>
        <w:rPr/>
        <w:t xml:space="preserve">قلت: [كذبه الحاكم واتهمه غيره على كثرة معرفته وحفظه].</w:t>
      </w:r>
    </w:p>
    <w:p/>
    <w:p>
      <w:pPr/>
      <w:r>
        <w:rPr/>
        <w:t xml:space="preserve">’’المستدرك’’ (3/ 6/ 4325)، (4/ 649/ 8546)، ’’المعرفة’’ (85)، ’’سؤالات السجزي’’ (30)، ’’المؤتلف والمختلف’’ للدارقطني (2/ 958)، ’’سؤالات السهمي’’ (308)، ’’الإرشاد’’ (3/ 906)، ’’دلائل النبوة’’ للبيهقي (4/ 191)، ’’الإكمال’’ (3/ 96)، تهذيب مستمر الأوهام (207)، ’’الأنساب’’ (2/ 206)، ’’مختصره’’ (1/ 339، 384)، ’’تكملة الإكمال’’ (2/ 150)، ’’النبلاء’’ (16/ 48)، ’’تاريخ الإسلام’’ (26/ 60)، ’’العبر’’ (2/ 88)، ’’الإعلام’’ (1/ 243)، ’’الميزان’’ (3/ 155)، ’’المغني’’ (2/ 24)، ’’الديوان’’ (2966)، ’’توضيح المشتبه’’ (3/ 369)، (4/ 27)، ’’تبصير المنتبه’’ (2/ 520)، ’’اللسان’’ (6/ 22)، الشذارت (4/ 271)، ’’رجال الحاكم’’ (2/ 75).</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2026-10-13T20:06:53+03:00</dcterms:created>
  <dcterms:modified xsi:type="dcterms:W3CDTF">2026-10-13T20:06:53+03:00</dcterms:modified>
</cp:coreProperties>
</file>

<file path=docProps/custom.xml><?xml version="1.0" encoding="utf-8"?>
<Properties xmlns="http://schemas.openxmlformats.org/officeDocument/2006/custom-properties" xmlns:vt="http://schemas.openxmlformats.org/officeDocument/2006/docPropsVTypes"/>
</file>