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علي بن محمد بن عبد الرحمن، أبو الحسن، الساكني، النيسابوري.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علي بن محمد بن عبد الرحمن، أبو الحسن، الساكني، النيسابوري.
</w:t>
      </w:r>
    </w:p>
    <w:p>
      <w:pPr/>
      <w:r>
        <w:rPr/>
        <w:t xml:space="preserve">علي بن محمد بن عبد الرحمن، أبو الحسن، الساكني، النيسابوري. </w:t>
      </w:r>
    </w:p>
    <w:p/>
    <w:p>
      <w:pPr/>
      <w:r>
        <w:rPr/>
        <w:t xml:space="preserve">حدث عن: محمد بن موسى بن حاتم.</w:t>
      </w:r>
    </w:p>
    <w:p/>
    <w:p>
      <w:pPr/>
      <w:r>
        <w:rPr/>
        <w:t xml:space="preserve">وعنه: أبو عبد الله الحاكم، وأبو عبد الله محمد بن إسحاق بن مندة في كتاب ’’الإيمان’’ وفيه المروزي.</w:t>
      </w:r>
    </w:p>
    <w:p/>
    <w:p>
      <w:pPr/>
      <w:r>
        <w:rPr/>
        <w:t xml:space="preserve">قلت: [مجهول الحال].</w:t>
      </w:r>
    </w:p>
    <w:p/>
    <w:p>
      <w:pPr/>
      <w:r>
        <w:rPr/>
        <w:t xml:space="preserve">’’مختصر تاريخ نيسابور’’ (47/ أ)، الإيمان لابن مندة (2/ 604).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الروض الباسم في تراجم شيوخ الحاكم،(دار العاصمة للنشر والتوزيع، الرياض - المملكة العربية السعودية،2011،ط 1،ج 1،ص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2026-10-13T20:11:29+03:00</dcterms:created>
  <dcterms:modified xsi:type="dcterms:W3CDTF">2026-10-13T20:11:29+03:00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