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عيسى بن إبراهيم بن عبدويه
</w:t>
      </w:r>
    </w:p>
    <w:p>
      <w:pPr>
        <w:jc w:val="start"/>
        <w:bidi/>
      </w:pPr>
      <w:r>
        <w:rPr>
          <w:rFonts w:ascii="arial" w:hAnsi="arial" w:eastAsia="arial" w:cs="arial"/>
          <w:sz w:val="28"/>
          <w:szCs w:val="28"/>
          <w:b w:val="1"/>
          <w:bCs w:val="1"/>
          <w:rtl/>
        </w:rPr>
        <w:t xml:space="preserve">علي بن عيسى بن إبراهيم بن عبدويه
</w:t>
      </w:r>
    </w:p>
    <w:p>
      <w:pPr/>
      <w:r>
        <w:rPr/>
        <w:t xml:space="preserve">علي بن عيسى بن إبراهيم بن عبدويه - ويقال: ابن إبراهيم بن محمد - أبو الحسن، الوراق، السلولي، الهروي ثم النيسابوري الحيري. </w:t>
      </w:r>
    </w:p>
    <w:p/>
    <w:p>
      <w:pPr/>
      <w:r>
        <w:rPr/>
        <w:t xml:space="preserve">حدث عن إبراهيم بن أبي طالب، وأحمد بن نجدة، والحسين بن محمد بن زياد القباني، وعبد الله بن صالح بن يونس، وأبي العباس محمد بن إسحاق، وأبي العباس أحمد بن محمد السقطي، وعبد الله بن محمد بن عبد الرحمن النيسابوري، ومسدد بن قطن، وأبي عمرو أحمد بن محمد الحرشي الحيري، وأبي عبد الله محمد بن إبراهيم بن سعيد العبدي، وجعفر بن أحمد الشاماتي، وأبي يحيى بن زكريا بن داود الخناف، وغيرهم.</w:t>
      </w:r>
    </w:p>
    <w:p/>
    <w:p>
      <w:pPr/>
      <w:r>
        <w:rPr/>
        <w:t xml:space="preserve">وعنه: أبو عبد الله الحاكم في ’’مستدركه’’ وأكثر عنه.</w:t>
      </w:r>
    </w:p>
    <w:p/>
    <w:p>
      <w:pPr/>
      <w:r>
        <w:rPr/>
        <w:t xml:space="preserve">قال الحاكم: الثقة المأمون.</w:t>
      </w:r>
    </w:p>
    <w:p/>
    <w:p>
      <w:pPr/>
      <w:r>
        <w:rPr/>
        <w:t xml:space="preserve">ترجمه ابن نقطة في ’’تكملته’’، والذهبي في ’’التاريخ’’، وفي ’’المشتبه’’، وقال: صنف التصانيف، وعاش خمساً وثمانين سنة، وذكر أنه توفي سنة أربع وأربعين وثلاثمائة.</w:t>
      </w:r>
    </w:p>
    <w:p/>
    <w:p>
      <w:pPr/>
      <w:r>
        <w:rPr/>
        <w:t xml:space="preserve">وقال الدكتور عبد الإله أحمد الأحمدي، وعبد العلي بن عبد الحميد حامد، ومختار أحمد الندوي، وعبد الله الحاشدي: لم نجد له ترجمته.</w:t>
      </w:r>
    </w:p>
    <w:p/>
    <w:p>
      <w:pPr/>
      <w:r>
        <w:rPr/>
        <w:t xml:space="preserve">قلت: [ثقة صاحب تصانيف].</w:t>
      </w:r>
    </w:p>
    <w:p/>
    <w:p>
      <w:pPr/>
      <w:r>
        <w:rPr/>
        <w:t xml:space="preserve">’’المستدرك’’ (1/ 155/ 450)، ’’مختصر تاريخ نيسابور’’ (46/ ب)، ’’سؤالات السجزي’’ (314، 315)، ’’شعب الإيمان’’</w:t>
      </w:r>
    </w:p>
    <w:p/>
    <w:p>
      <w:pPr/>
      <w:r>
        <w:rPr/>
        <w:t xml:space="preserve">(3/ 146)، (4/ 443)، (7/ 83)، ’’ثلاث شعب’’ (1/ 163)، (2/ 46)، ’’الأسماء والصفات’’ (1/ 572)، ’’بيان خطأ من أخطأ على الشافعي’’ (175)، ’’تكملة الإكمال’’ (2/ 484)، ’’تاريخ الإسلام’’ (25/ 301)، ’’توضيح المشتبه’’ (2/ 496)، ’’حاشية الإكمال’’ (3/ 43).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2026-10-13T21:13:51+03:00</dcterms:created>
  <dcterms:modified xsi:type="dcterms:W3CDTF">2026-10-13T21:13:51+03:00</dcterms:modified>
</cp:coreProperties>
</file>

<file path=docProps/custom.xml><?xml version="1.0" encoding="utf-8"?>
<Properties xmlns="http://schemas.openxmlformats.org/officeDocument/2006/custom-properties" xmlns:vt="http://schemas.openxmlformats.org/officeDocument/2006/docPropsVTypes"/>
</file>