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رشيق، أبو الحسن، الصوفي، البغدادي ثم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رشيق، أبو الحسن، الصوفي، البغدادي ثم النيسابوري.
</w:t>
      </w:r>
    </w:p>
    <w:p>
      <w:pPr/>
      <w:r>
        <w:rPr/>
        <w:t xml:space="preserve">علي بن رشيق، أبو الحسن، الصوفي، البغدادي ثم النيسابوري. </w:t>
      </w:r>
    </w:p>
    <w:p/>
    <w:p>
      <w:pPr/>
      <w:r>
        <w:rPr/>
        <w:t xml:space="preserve">حدث عن: أبي عمر محمد بن عبد الواحد اللغوي.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الخطيب: سكن نيسابور، وسمع بها الحديث الكثير.</w:t>
      </w:r>
    </w:p>
    <w:p/>
    <w:p>
      <w:pPr/>
      <w:r>
        <w:rPr/>
        <w:t xml:space="preserve">قلت: [صدوق - لكثرة سماعه واشتغاله بالحديث.</w:t>
      </w:r>
    </w:p>
    <w:p/>
    <w:p>
      <w:pPr/>
      <w:r>
        <w:rPr/>
        <w:t xml:space="preserve">’’مختصر تاريخ نيسابور’’ (46/ ب)، ’’تاريخ بغداد’’ (11/ 426).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2026-10-13T21:15:00+03:00</dcterms:created>
  <dcterms:modified xsi:type="dcterms:W3CDTF">2026-10-13T21:15:00+03:00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