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الحسن، الصرصافي.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الحسن، الصرصافي.
</w:t>
      </w:r>
    </w:p>
    <w:p>
      <w:pPr/>
      <w:r>
        <w:rPr/>
        <w:t xml:space="preserve">علي بن الحسن، الصرصافي. </w:t>
      </w:r>
    </w:p>
    <w:p/>
    <w:p>
      <w:pPr/>
      <w:r>
        <w:rPr/>
        <w:t xml:space="preserve">صوابه: الرصافي؛ كما في ’’إتحاف المهرة’’ (2/ 495)، وقد تقدم في: علي بن الحسن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2026-10-13T21:11:47+03:00</dcterms:created>
  <dcterms:modified xsi:type="dcterms:W3CDTF">2026-10-13T21:11:47+03:00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