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محمد بن شاه، أبو الحسين، الصوفي، الفارسي، الشيرازي، الأصبهاني، نزيل نيسابور.
</w:t>
      </w:r>
    </w:p>
    <w:p>
      <w:pPr>
        <w:jc w:val="start"/>
        <w:bidi/>
      </w:pPr>
      <w:r>
        <w:rPr>
          <w:rFonts w:ascii="arial" w:hAnsi="arial" w:eastAsia="arial" w:cs="arial"/>
          <w:sz w:val="28"/>
          <w:szCs w:val="28"/>
          <w:b w:val="1"/>
          <w:bCs w:val="1"/>
          <w:rtl/>
        </w:rPr>
        <w:t xml:space="preserve">عبد الواحد بن محمد بن شاه، أبو الحسين، الصوفي، الفارسي، الشيرازي، الأصبهاني، نزيل نيسابور.
</w:t>
      </w:r>
    </w:p>
    <w:p>
      <w:pPr/>
      <w:r>
        <w:rPr/>
        <w:t xml:space="preserve">عبد الواحد بن محمد بن شاه، أبو الحسين، الصوفي، الفارسي، الشيرازي، الأصبهاني، نزيل نيسابور. </w:t>
      </w:r>
    </w:p>
    <w:p/>
    <w:p>
      <w:pPr/>
      <w:r>
        <w:rPr/>
        <w:t xml:space="preserve">حدث عن: محمد بن علي بن عيسى بن أبي حرب الصفار، وأبي علي محمد بن سليمان المالكي البصريين، وأحمد بن إسحاق أخي علي بن إسحاق المادراني، وإبراهيم بن عبد الصمد الهاشمي، ومحمد بن مخلد، وأبي روق الهزاني.</w:t>
      </w:r>
    </w:p>
    <w:p/>
    <w:p>
      <w:pPr/>
      <w:r>
        <w:rPr/>
        <w:t xml:space="preserve">وعنه: أبو عبد الله الحاكم، وأبو بكر البرقاني، وأبو نعيم الأصبهاني، وأبو عبد الرحمن السلمي.</w:t>
      </w:r>
    </w:p>
    <w:p/>
    <w:p>
      <w:pPr/>
      <w:r>
        <w:rPr/>
        <w:t xml:space="preserve">قال أبو نعيم في ’’تاريخه’’: قدم أصبهان تاجراً، ينفق على الصوفية، ويجمع كلامهم، وتصانيفهم بالعراق، وتوفي بأصبهان بعد الثمانين. وقال الخطيب: ذكر لنا البرقاني أنه سمع منه ببغداد، فسألته عنه فقال: ثقة، وأثنى عليه خيراً. وقال الذهبي: الصوفي نزيل نيسابور، صحب الزهاد. وقال مرة: صحب الزهاد زماناً، وحدث بعد الثمانين، ولا أعلم متى مات.</w:t>
      </w:r>
    </w:p>
    <w:p/>
    <w:p>
      <w:pPr/>
      <w:r>
        <w:rPr/>
        <w:t xml:space="preserve">مات سنة خمس وثمانين وثلاثمائة.</w:t>
      </w:r>
    </w:p>
    <w:p/>
    <w:p>
      <w:pPr/>
      <w:r>
        <w:rPr/>
        <w:t xml:space="preserve">قلت: [ثقة زاهد].</w:t>
      </w:r>
    </w:p>
    <w:p/>
    <w:p>
      <w:pPr/>
      <w:r>
        <w:rPr/>
        <w:t xml:space="preserve">’’مختصر تاريخ نيسابور’’ (45/ ب)، ’’طبقات الصوفية’’ (393)، ’’الشعب’’ (19/ 250)، ’’أخبار أصبهان’’ (2/ 156)، ’’تاريخ بغداد’’ (11/ 8)، ’’تاريخ الإسلام’’ (27/ 53. 100).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2026-10-13T23:35:51+03:00</dcterms:created>
  <dcterms:modified xsi:type="dcterms:W3CDTF">2026-10-13T23:35:51+03:00</dcterms:modified>
</cp:coreProperties>
</file>

<file path=docProps/custom.xml><?xml version="1.0" encoding="utf-8"?>
<Properties xmlns="http://schemas.openxmlformats.org/officeDocument/2006/custom-properties" xmlns:vt="http://schemas.openxmlformats.org/officeDocument/2006/docPropsVTypes"/>
</file>