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الأبنودي.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الأبنودي.
</w:t>
      </w:r>
    </w:p>
    <w:p>
      <w:pPr/>
      <w:r>
        <w:rPr/>
        <w:t xml:space="preserve">عبد الله بن محمد الأبنودي. </w:t>
      </w:r>
    </w:p>
    <w:p/>
    <w:p>
      <w:pPr/>
      <w:r>
        <w:rPr/>
        <w:t xml:space="preserve">كذا في ’’سؤالات السجزي’’ وصوابه: أبو عبد الله محمد الآبنودي، يأتي - إن شاء الله تعالى - في: محمد بن إبراهيم بن نصر.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2026-10-14T00:25:04+03:00</dcterms:created>
  <dcterms:modified xsi:type="dcterms:W3CDTF">2026-10-14T00:25:04+03:00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