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محمد، أبو القاسم، الجرجاني.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محمد، أبو القاسم، الجرجاني.
</w:t>
      </w:r>
    </w:p>
    <w:p>
      <w:pPr/>
      <w:r>
        <w:rPr/>
        <w:t xml:space="preserve">عبد الله بن محمد، أبو القاسم، الجرجاني. </w:t>
      </w:r>
    </w:p>
    <w:p/>
    <w:p>
      <w:pPr/>
      <w:r>
        <w:rPr/>
        <w:t xml:space="preserve">حدث عن: القاسم بن عبد الله بن مهدي، وجعفر بن محمد النيسابوري الحافظ.</w:t>
      </w:r>
    </w:p>
    <w:p/>
    <w:p>
      <w:pPr/>
      <w:r>
        <w:rPr/>
        <w:t xml:space="preserve">وعنه: أبو عبد الله الحاكم في ’’مستدركه’’، وذكر أنه حدثه بنيسابور.</w:t>
      </w:r>
    </w:p>
    <w:p/>
    <w:p>
      <w:pPr/>
      <w:r>
        <w:rPr/>
        <w:t xml:space="preserve">ترجمه السهمي في ’’تاريخه’’ ولم يذكر فيه جرحاً ولا تعديلاً، وفي ’’المستدرك’’: حدثنا أبو القاسم عبد الله بن محمد بنيسابور، حدثنا القاسم بن عبد الله بن مهدي. وفي ’’إتحاف المهرة’’: حدثنا أبو القاسم عبد الله بن محمد الجرجاني بنيسابور. وقد اختلف رأي شيخنا - رحمه الله تعالي - في المراد منه؛ فعلق عليه في ’’حاشية المستدرك’’ بقوله: الظاهر أنه أبو القاسم عبد الله بن محمد بن سابور البغوي، ويكون قد سقط شيخ الحاكم، والله أعلم. وقال في كتابه ’’رجال الحاكم’’: قال الحاكم - رحمه الله -: حدثنا أبو القاسم عبد الله بن محمد بنيسابور، ترجمه الخليلي - رحمه الله - في ’’الإرشاد’’، فقال: أبو القاسم عبد الله بن محمد بن عبد الكريم الرازي... الخ.</w:t>
      </w:r>
    </w:p>
    <w:p/>
    <w:p>
      <w:pPr/>
      <w:r>
        <w:rPr/>
        <w:t xml:space="preserve">قال مقيده - عفا الله عنه -: والرازي هذا ترجمه أبو نعيم في ’’أخبار أصبهان’’ وقال: قدم أصبهان، وتوفي بها سنة عشرين وثلاثمائة... الخ أي: قبل ولادة الحاكم بسنة؛ فإن الحاكم ولد سنة إحدى وعشرين وثلاثمائة، وبهذا يعلم أنه غيره، وأن ما في ’’إتحاف المهرة’’ قد وضح به المراد منه، والله أعلم.</w:t>
      </w:r>
    </w:p>
    <w:p/>
    <w:p>
      <w:pPr/>
      <w:r>
        <w:rPr/>
        <w:t xml:space="preserve">وفي ’’الشعب’’: أخبرنا أبو عبد الله الحافظ ثنا أبو القاسم عبد الله بن محمد الفقيه بنيسابور، حدثنا الحسن بن سفيان. قال محققه الدكتور عبد العلي حامد: أبو القاسم لم أجد من ترجمه.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’’المستدرك’’ (3/ 439/ 5606)، ’’الشعب’’ (4/ 422)، ’’تاريخ جرجان’’ (445)، ’’أخبار أصبهان’’ (2/ 76)، ’’إتحاف المهرة’’ (6/ 396)، ’’رجال الحاكم’’ (1/ 57).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2026-10-14T00:27:53+03:00</dcterms:created>
  <dcterms:modified xsi:type="dcterms:W3CDTF">2026-10-14T00:27:53+03:00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