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الله بن محمد بن الحارث بن الهاشم بن عبيد الله بن همام بن مرة بن ذهل بن شيبان بن بكر بن وائل، أبو محمد، الشيباني، الذهلي، المزكي، النيسابوري
</w:t>
      </w:r>
    </w:p>
    <w:p>
      <w:pPr>
        <w:jc w:val="start"/>
        <w:bidi/>
      </w:pPr>
      <w:r>
        <w:rPr>
          <w:rFonts w:ascii="arial" w:hAnsi="arial" w:eastAsia="arial" w:cs="arial"/>
          <w:sz w:val="28"/>
          <w:szCs w:val="28"/>
          <w:b w:val="1"/>
          <w:bCs w:val="1"/>
          <w:rtl/>
        </w:rPr>
        <w:t xml:space="preserve">عبد الله بن محمد بن عبد الله بن محمد بن الحارث بن الهاشم بن عبيد الله بن همام بن مرة بن ذهل بن شيبان بن بكر بن وائل، أبو محمد، الشيباني، الذهلي، المزكي، النيسابوري
</w:t>
      </w:r>
    </w:p>
    <w:p>
      <w:pPr/>
      <w:r>
        <w:rPr/>
        <w:t xml:space="preserve">عبد الله بن محمد بن عبد الله بن محمد بن الحارث بن الهاشم بن عبيد الله بن همام بن مرة بن ذهل بن شيبان بن بكر بن وائل، أبو محمد، الشيباني، الذهلي، المزكي، النيسابوري، ابن بنت الإمام أبي علي الثقفي. </w:t>
      </w:r>
    </w:p>
    <w:p/>
    <w:p>
      <w:pPr/>
      <w:r>
        <w:rPr/>
        <w:t xml:space="preserve">سمع: أبا العباس السراج، وأبا إبراهيم القطان، وزنجويه بن محمد، وأبا نعيم الجرجاني.</w:t>
      </w:r>
    </w:p>
    <w:p/>
    <w:p>
      <w:pPr/>
      <w:r>
        <w:rPr/>
        <w:t xml:space="preserve">وعنه: أبو عبد الله الحاكم.</w:t>
      </w:r>
    </w:p>
    <w:p/>
    <w:p>
      <w:pPr/>
      <w:r>
        <w:rPr/>
        <w:t xml:space="preserve">وقال في ’’تاريخه’’: المزكي، ابن بنت أبي علي الثقفي، وكان في منزله ومجلسه، أعز الناس إليه في حياته لدينه وورعه، وظلف نفسه، وحسن مودته، حدث بانتخاب الحاكم أبي أحمد، ومات في صفر سنة إحدى وسبعين وثلاثمائة، وكان مولد سنة سبع وتسعين ومائتين، ودفن في دار أبي علي الثقفي. وقال الذهبي: دين ورع من شيوخ الحاكم.</w:t>
      </w:r>
    </w:p>
    <w:p/>
    <w:p>
      <w:pPr/>
      <w:r>
        <w:rPr/>
        <w:t xml:space="preserve">قلت: [صدوق ورع].</w:t>
      </w:r>
    </w:p>
    <w:p/>
    <w:p>
      <w:pPr/>
      <w:r>
        <w:rPr/>
        <w:t xml:space="preserve">’’مختصر تاريخ نيسابور’’ (44/ ب)، ’’الأنساب’’ (3/ 495)، ’’تاريخ الإسلام’’ (26/ 501).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أبي علي الثقفي
</w:t>
      </w:r>
    </w:p>
    <w:p>
      <w:pPr/>
      <w:r>
        <w:rPr/>
        <w:t xml:space="preserve">ابن بنت أبي علي الثقفي </w:t>
      </w:r>
    </w:p>
    <w:p/>
    <w:p>
      <w:pPr/>
      <w:r>
        <w:rPr/>
        <w:t xml:space="preserve">ابن بنت أبي علي الثقفي = عبد الله بن محمد بن عبد الله بن محمد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أبي علي الثقفي
</w:t>
      </w:r>
    </w:p>
    <w:p>
      <w:pPr/>
      <w:r>
        <w:rPr/>
        <w:t xml:space="preserve">ابن بنت أبي علي الثقفي </w:t>
      </w:r>
    </w:p>
    <w:p/>
    <w:p>
      <w:pPr/>
      <w:r>
        <w:rPr/>
        <w:t xml:space="preserve">ابن بنت أبي علي الثقفي = عبد الله بن محمد بن عبد الله بن محمد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2026-10-14T00:31:40+03:00</dcterms:created>
  <dcterms:modified xsi:type="dcterms:W3CDTF">2026-10-14T00:31:40+03:00</dcterms:modified>
</cp:coreProperties>
</file>

<file path=docProps/custom.xml><?xml version="1.0" encoding="utf-8"?>
<Properties xmlns="http://schemas.openxmlformats.org/officeDocument/2006/custom-properties" xmlns:vt="http://schemas.openxmlformats.org/officeDocument/2006/docPropsVTypes"/>
</file>