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صالح بن عبد الله، الواسطي، ثم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صالح بن عبد الله، الواسطي، ثم النيسابوري.
</w:t>
      </w:r>
    </w:p>
    <w:p>
      <w:pPr/>
      <w:r>
        <w:rPr/>
        <w:t xml:space="preserve">عبد الله بن صالح بن عبد الله، الواسطي، ثم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2026-10-14T02:12:16+03:00</dcterms:created>
  <dcterms:modified xsi:type="dcterms:W3CDTF">2026-10-14T02:12:16+03:00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