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ورقاء
</w:t>
      </w:r>
    </w:p>
    <w:p>
      <w:pPr>
        <w:jc w:val="start"/>
        <w:bidi/>
      </w:pPr>
      <w:r>
        <w:rPr>
          <w:rFonts w:ascii="arial" w:hAnsi="arial" w:eastAsia="arial" w:cs="arial"/>
          <w:sz w:val="28"/>
          <w:szCs w:val="28"/>
          <w:b w:val="1"/>
          <w:bCs w:val="1"/>
          <w:rtl/>
        </w:rPr>
        <w:t xml:space="preserve">ابن ورقاء
</w:t>
      </w:r>
    </w:p>
    <w:p>
      <w:pPr/>
      <w:r>
        <w:rPr/>
        <w:t xml:space="preserve">ابن ورقاء  جعفر بن محمد بن ورقاء الشيباني: شاعر كاتب، جيد البديهة والروية، من الولاة. ولد بسامراء واتصل بالمقتدر العباسي، فكان يجريه مجرى بني حمدان. وتقلد عدة ولايات. وكان بينه وبين سيف‎الدولة مكاتبات بالشعر والنثر</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ورقاء الشيباني
</w:t>
      </w:r>
    </w:p>
    <w:p>
      <w:pPr/>
      <w:r>
        <w:rPr/>
        <w:t xml:space="preserve">جعفر بن محمد بن ورقاء الشيباني هكذا ترجمه ابن شاكر في فوات الوفيات، والصواب انه جعفر بن ورقاء كما يأتي. وفي نسخة رجال ابن داود: كان في الأصل جعفر بن ورقاء، ثم صحح بين السطور جعفر بن محمد وليس بصواب. وذكره ابن داود بين جعفر بن محمد السنجاري وجعفر الوراق فليس في وضعه ما يدل على أنه عنده ابن محمد أو ابن ورقاء، ولم يلتزم في كتابه بترتيب الآباء على حروف المعجم حتى يقال إن وضعه قبل ابن جعفر الوراق يدل على أنه ابن محمد لا ابن ورقاء، فتنبه.</w:t>
      </w:r>
    </w:p>
    <w:p>
      <w:pPr>
        <w:jc w:val="start"/>
        <w:bidi/>
      </w:pPr>
      <w:r>
        <w:rPr>
          <w:sz w:val="24"/>
          <w:szCs w:val="24"/>
          <w:b w:val="1"/>
          <w:bCs w:val="1"/>
          <w:rtl/>
        </w:rPr>
        <w:t xml:space="preserve">
أعيان الشيعة،(دار التعارف للمطبوعات - بيروت،1983،ط 1،ج 4،ص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ورقاء
</w:t>
      </w:r>
    </w:p>
    <w:p>
      <w:pPr/>
      <w:r>
        <w:rPr/>
        <w:t xml:space="preserve">ابن ورقاء جعفر بن محمد بن ورقاء بن محمد بن ورقاء، أبو محمد الشيباني، أخو أحمد بن ورقاء. كان من بيت إمرة وتقدم وأدب. ولد بسر من رأى سنة اثنتين وتسعين ومئتين وتوفي في شهر رمضان سنة اثنتين وخمسين وثلاثمئة. وكان قد تقلد المعاون بالكوفة سنة ست عشرة وثلاثمئة. وكان المقتدر يجريه مجرى بني حمدان. وتقلد عدة ولايات وكان شاعرا كاتبا جيد البديهة والروية. كان يأخذ القلم ويكتب ما أراد من نثر ونظم كأنه عن حفظ وكانت بينه وبين سيف الدولة مكاتبات بالشعر والنثر مشهورة. ومن شعره: </w:t>
      </w:r>
    </w:p>
    <w:p/>
    <w:p>
      <w:pPr>
        <w:jc w:val="center"/>
      </w:pPr>
      <w:r>
        <w:rPr>
          <w:color w:val="ff0000"/>
        </w:rPr>
        <w:t xml:space="preserve">ولما عبثن بعيدانهن</w:t>
      </w:r>
      <w:r>
        <w:rPr>
          <w:color w:val="ff0000"/>
        </w:rPr>
        <w:t xml:space="preserve">      </w:t>
      </w:r>
      <w:r>
        <w:rPr>
          <w:color w:val="ff0000"/>
        </w:rPr>
        <w:t xml:space="preserve">قبيل التبلج أيقظنني</w:t>
      </w:r>
    </w:p>
    <w:p/>
    <w:p>
      <w:pPr>
        <w:jc w:val="center"/>
      </w:pPr>
      <w:r>
        <w:rPr>
          <w:color w:val="ff0000"/>
        </w:rPr>
        <w:t xml:space="preserve">جسسن البموم وأتبعنها</w:t>
      </w:r>
      <w:r>
        <w:rPr>
          <w:color w:val="ff0000"/>
        </w:rPr>
        <w:t xml:space="preserve">      </w:t>
      </w:r>
      <w:r>
        <w:rPr>
          <w:color w:val="ff0000"/>
        </w:rPr>
        <w:t xml:space="preserve">بنقر المثاني فهيجنني</w:t>
      </w:r>
    </w:p>
    <w:p/>
    <w:p>
      <w:pPr>
        <w:jc w:val="center"/>
      </w:pPr>
      <w:r>
        <w:rPr>
          <w:color w:val="ff0000"/>
        </w:rPr>
        <w:t xml:space="preserve">عمدن لإصلاح أوتارهن</w:t>
      </w:r>
      <w:r>
        <w:rPr>
          <w:color w:val="ff0000"/>
        </w:rPr>
        <w:t xml:space="preserve">      </w:t>
      </w:r>
      <w:r>
        <w:rPr>
          <w:color w:val="ff0000"/>
        </w:rPr>
        <w:t xml:space="preserve">فأصلحنهن وأفسدنني</w:t>
      </w:r>
    </w:p>
    <w:p/>
    <w:p>
      <w:pPr/>
      <w:r>
        <w:rPr/>
        <w:t xml:space="preserve">ومنه: </w:t>
      </w:r>
    </w:p>
    <w:p/>
    <w:p>
      <w:pPr>
        <w:jc w:val="center"/>
      </w:pPr>
      <w:r>
        <w:rPr>
          <w:color w:val="ff0000"/>
        </w:rPr>
        <w:t xml:space="preserve">الحمد لله على ما قضى</w:t>
      </w:r>
      <w:r>
        <w:rPr>
          <w:color w:val="ff0000"/>
        </w:rPr>
        <w:t xml:space="preserve">      </w:t>
      </w:r>
      <w:r>
        <w:rPr>
          <w:color w:val="ff0000"/>
        </w:rPr>
        <w:t xml:space="preserve">في المال لما حفظ المهجه</w:t>
      </w:r>
    </w:p>
    <w:p/>
    <w:p>
      <w:pPr>
        <w:jc w:val="center"/>
      </w:pPr>
      <w:r>
        <w:rPr>
          <w:color w:val="ff0000"/>
        </w:rPr>
        <w:t xml:space="preserve">ولم تكن من ضيقة هكذا</w:t>
      </w:r>
      <w:r>
        <w:rPr>
          <w:color w:val="ff0000"/>
        </w:rPr>
        <w:t xml:space="preserve">      </w:t>
      </w:r>
      <w:r>
        <w:rPr>
          <w:color w:val="ff0000"/>
        </w:rPr>
        <w:t xml:space="preserve">إلا وكانت بعدها فرجه</w:t>
      </w:r>
    </w:p>
    <w:p/>
    <w:p>
      <w:pPr/>
      <w:r>
        <w:rPr/>
        <w:t xml:space="preserve">ومنه: </w:t>
      </w:r>
    </w:p>
    <w:p/>
    <w:p>
      <w:pPr>
        <w:jc w:val="center"/>
      </w:pPr>
      <w:r>
        <w:rPr>
          <w:color w:val="ff0000"/>
        </w:rPr>
        <w:t xml:space="preserve">هززتك لا أني علمتك ناسيا</w:t>
      </w:r>
      <w:r>
        <w:rPr>
          <w:color w:val="ff0000"/>
        </w:rPr>
        <w:t xml:space="preserve">      </w:t>
      </w:r>
      <w:r>
        <w:rPr>
          <w:color w:val="ff0000"/>
        </w:rPr>
        <w:t xml:space="preserve">لحقي ولا أني أردت التقاضيا</w:t>
      </w:r>
    </w:p>
    <w:p/>
    <w:p>
      <w:pPr>
        <w:jc w:val="center"/>
      </w:pPr>
      <w:r>
        <w:rPr>
          <w:color w:val="ff0000"/>
        </w:rPr>
        <w:t xml:space="preserve">ولكن رأيت السيف من بعد سله</w:t>
      </w:r>
      <w:r>
        <w:rPr>
          <w:color w:val="ff0000"/>
        </w:rPr>
        <w:t xml:space="preserve">      </w:t>
      </w:r>
      <w:r>
        <w:rPr>
          <w:color w:val="ff0000"/>
        </w:rPr>
        <w:t xml:space="preserve">إلى الهز محتاجا وإن كان ماضيا</w:t>
      </w:r>
    </w:p>
    <w:p/>
    <w:p>
      <w:pPr/>
      <w:r>
        <w:rPr/>
        <w:t xml:space="preserve">ومنه: </w:t>
      </w:r>
    </w:p>
    <w:p/>
    <w:p>
      <w:pPr>
        <w:jc w:val="center"/>
      </w:pPr>
      <w:r>
        <w:rPr>
          <w:color w:val="ff0000"/>
        </w:rPr>
        <w:t xml:space="preserve">قالوا تعز فقد أسرفت في جزع</w:t>
      </w:r>
      <w:r>
        <w:rPr>
          <w:color w:val="ff0000"/>
        </w:rPr>
        <w:t xml:space="preserve">      </w:t>
      </w:r>
      <w:r>
        <w:rPr>
          <w:color w:val="ff0000"/>
        </w:rPr>
        <w:t xml:space="preserve">فالموت كاس عميم مر مشربه</w:t>
      </w:r>
    </w:p>
    <w:p/>
    <w:p>
      <w:pPr>
        <w:jc w:val="center"/>
      </w:pPr>
      <w:r>
        <w:rPr>
          <w:color w:val="ff0000"/>
        </w:rPr>
        <w:t xml:space="preserve">فقلت إن عزائي والفقيد معا</w:t>
      </w:r>
      <w:r>
        <w:rPr>
          <w:color w:val="ff0000"/>
        </w:rPr>
        <w:t xml:space="preserve">      </w:t>
      </w:r>
      <w:r>
        <w:rPr>
          <w:color w:val="ff0000"/>
        </w:rPr>
        <w:t xml:space="preserve">بانا فما أنا مشغول بمطلبه</w:t>
      </w:r>
    </w:p>
    <w:p/>
    <w:p>
      <w:pPr>
        <w:jc w:val="center"/>
      </w:pPr>
      <w:r>
        <w:rPr>
          <w:color w:val="ff0000"/>
        </w:rPr>
        <w:t xml:space="preserve">قالوا فعينيك أجممها فقد رمدت</w:t>
      </w:r>
      <w:r>
        <w:rPr>
          <w:color w:val="ff0000"/>
        </w:rPr>
        <w:t xml:space="preserve">      </w:t>
      </w:r>
      <w:r>
        <w:rPr>
          <w:color w:val="ff0000"/>
        </w:rPr>
        <w:t xml:space="preserve">من فيض دمع ملث القطر منسكبه</w:t>
      </w:r>
    </w:p>
    <w:p/>
    <w:p>
      <w:pPr>
        <w:jc w:val="center"/>
      </w:pPr>
      <w:r>
        <w:rPr>
          <w:color w:val="ff0000"/>
        </w:rPr>
        <w:t xml:space="preserve">فقلت ما لي فيها بعده أرب</w:t>
      </w:r>
      <w:r>
        <w:rPr>
          <w:color w:val="ff0000"/>
        </w:rPr>
        <w:t xml:space="preserve">      </w:t>
      </w:r>
      <w:r>
        <w:rPr>
          <w:color w:val="ff0000"/>
        </w:rPr>
        <w:t xml:space="preserve">هل يحفظ المرء شيئا ليس من أربه</w:t>
      </w:r>
    </w:p>
    <w:p/>
    <w:p>
      <w:pPr>
        <w:jc w:val="center"/>
      </w:pPr>
      <w:r>
        <w:rPr>
          <w:color w:val="ff0000"/>
        </w:rPr>
        <w:t xml:space="preserve">ما كنت أذخرها إلا لرؤيته</w:t>
      </w:r>
      <w:r>
        <w:rPr>
          <w:color w:val="ff0000"/>
        </w:rPr>
        <w:t xml:space="preserve">      </w:t>
      </w:r>
      <w:r>
        <w:rPr>
          <w:color w:val="ff0000"/>
        </w:rPr>
        <w:t xml:space="preserve">وللبكاء عليه إن فجعت به</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2026-09-21T20:11:02+03:00</dcterms:created>
  <dcterms:modified xsi:type="dcterms:W3CDTF">2026-09-21T20:11:02+03:00</dcterms:modified>
</cp:coreProperties>
</file>

<file path=docProps/custom.xml><?xml version="1.0" encoding="utf-8"?>
<Properties xmlns="http://schemas.openxmlformats.org/officeDocument/2006/custom-properties" xmlns:vt="http://schemas.openxmlformats.org/officeDocument/2006/docPropsVTypes"/>
</file>