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العشري.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العشري.
</w:t>
      </w:r>
    </w:p>
    <w:p>
      <w:pPr/>
      <w:r>
        <w:rPr/>
        <w:t xml:space="preserve">عبد الله بن جعفر العشري. </w:t>
      </w:r>
    </w:p>
    <w:p/>
    <w:p>
      <w:pPr/>
      <w:r>
        <w:rPr/>
        <w:t xml:space="preserve">كذا في ’’المستدرك’’ (4/ 272)، وصوابه: الفسوي، تقدم في: عبد الله بن جعفر بن درستويه.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2026-10-14T02:09:16+03:00</dcterms:created>
  <dcterms:modified xsi:type="dcterms:W3CDTF">2026-10-14T02:09:16+03:00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