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بالويه،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بالويه، البغدادي.
</w:t>
      </w:r>
    </w:p>
    <w:p>
      <w:pPr/>
      <w:r>
        <w:rPr/>
        <w:t xml:space="preserve">عبد الله بن بالويه، البغدادي. </w:t>
      </w:r>
    </w:p>
    <w:p/>
    <w:p>
      <w:pPr/>
      <w:r>
        <w:rPr/>
        <w:t xml:space="preserve">ذكره الحاكم في شيوخه الذي رزق السماع منهم بنيسابور، قلت: يحتمل أنه عبد الله بن أحمد بن محمد بن عبد الله بن بالويه، فقد ذكر الحاكم أنه دخل بغداد، والله أعلم.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(44/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2026-10-14T02:09:22+03:00</dcterms:created>
  <dcterms:modified xsi:type="dcterms:W3CDTF">2026-10-14T02:09:22+03:00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