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محمد بن أحمد بن حفص، أبو محمد ابن أبي عمير، الحرشي، النيسابوري الحيري.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محمد بن أحمد بن حفص، أبو محمد ابن أبي عمير، الحرشي، النيسابوري الحيري.
</w:t>
      </w:r>
    </w:p>
    <w:p>
      <w:pPr/>
      <w:r>
        <w:rPr/>
        <w:t xml:space="preserve">عبد الله بن أحمد بن محمد بن أحمد بن حفص، أبو محمد ابن أبي عمير، الحرشي، النيسابوري الحيري.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(43/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2026-10-14T02:13:31+03:00</dcterms:created>
  <dcterms:modified xsi:type="dcterms:W3CDTF">2026-10-14T02:13:31+03:00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