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إبراهيم بن يوسف، أبو القاسم، الجرجاني، الآبندوني.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إبراهيم بن يوسف، أبو القاسم، الجرجاني، الآبندوني.
</w:t>
      </w:r>
    </w:p>
    <w:p>
      <w:pPr/>
      <w:r>
        <w:rPr/>
        <w:t xml:space="preserve">عبد الله بن إبراهيم بن يوسف، أبو القاسم، الجرجاني، الآبندوني. </w:t>
      </w:r>
    </w:p>
    <w:p/>
    <w:p>
      <w:pPr/>
      <w:r>
        <w:rPr/>
        <w:t xml:space="preserve">مترجم في ’’شيوخ الدارقطني’’.</w:t>
      </w:r>
    </w:p>
    <w:p/>
    <w:p>
      <w:pPr/>
      <w:r>
        <w:rPr/>
        <w:t xml:space="preserve">قلت: [ثقة حافظ ورع].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2026-10-14T03:19:51+03:00</dcterms:created>
  <dcterms:modified xsi:type="dcterms:W3CDTF">2026-10-14T03:19:51+03:00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