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محمد بن محمد بن إسحاق، أبو نصر بن أبي أحمد، الصفار،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محمد بن محمد بن إسحاق، أبو نصر بن أبي أحمد، الصفار، النيسابوري.
</w:t>
      </w:r>
    </w:p>
    <w:p>
      <w:pPr/>
      <w:r>
        <w:rPr/>
        <w:t xml:space="preserve">عبد الصمد بن محمد بن محمد بن إسحاق، أبو نصر بن أبي أحمد، الصفار، النيسابوري. </w:t>
      </w:r>
    </w:p>
    <w:p/>
    <w:p>
      <w:pPr/>
      <w:r>
        <w:rPr/>
        <w:t xml:space="preserve">ذكره الحاكم في شيوخه الذي رزق السماع منهم بنيسابور، ووصفه بالزاهد الصوفي.</w:t>
      </w:r>
    </w:p>
    <w:p/>
    <w:p>
      <w:pPr/>
      <w:r>
        <w:rPr/>
        <w:t xml:space="preserve">قلت: [صدوق زاهد].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2026-10-14T03:20:02+03:00</dcterms:created>
  <dcterms:modified xsi:type="dcterms:W3CDTF">2026-10-14T03:20:02+03:00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