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الصمد بن محمد بن عبد الله بن حيويه، أبو محمد - ويقال: أبو القاسم - البخاري، الحافظ.
</w:t>
      </w:r>
    </w:p>
    <w:p>
      <w:pPr>
        <w:jc w:val="start"/>
        <w:bidi/>
      </w:pPr>
      <w:r>
        <w:rPr>
          <w:rFonts w:ascii="arial" w:hAnsi="arial" w:eastAsia="arial" w:cs="arial"/>
          <w:sz w:val="28"/>
          <w:szCs w:val="28"/>
          <w:b w:val="1"/>
          <w:bCs w:val="1"/>
          <w:rtl/>
        </w:rPr>
        <w:t xml:space="preserve">عبد الصمد بن محمد بن عبد الله بن حيويه، أبو محمد - ويقال: أبو القاسم - البخاري، الحافظ.
</w:t>
      </w:r>
    </w:p>
    <w:p>
      <w:pPr/>
      <w:r>
        <w:rPr/>
        <w:t xml:space="preserve">عبد الصمد بن محمد بن عبد الله بن حيويه، أبو محمد - ويقال: أبو القاسم - البخاري، الحافظ. </w:t>
      </w:r>
    </w:p>
    <w:p/>
    <w:p>
      <w:pPr/>
      <w:r>
        <w:rPr/>
        <w:t xml:space="preserve">حدث عن: أبي نصر محمد بن محمد بن حاتم السجستاني، وأبي حاتم سهل بن السري البخاري، ومكحول البيروتي، وعمر بن علي بن علك الجوهري، وعبد الله بن محمد بن نصر المروزيين، ومحمد بن الفضل الفريابي، والهيثم بن كليب الشاشي، وأبي العباس الأصم، وعبد الله بن الحسن بن بندار الأصبهاني، وغيرهم.</w:t>
      </w:r>
    </w:p>
    <w:p/>
    <w:p>
      <w:pPr/>
      <w:r>
        <w:rPr/>
        <w:t xml:space="preserve">وعنه: أبو عبد الله الحاكم، ومحمد بن عمر بن بكير المقرئ، وأبو القاسم بن أبي العقب، وغنجار البخاري، وعبد الغني بن سعيد الأزدي، وتمام بن محمد الرازي - وذكر أنه حدثه بدمشق سنة خمس وأربعين وثلاثمائة، ووصفه بالحافظ - وغيرهم.</w:t>
      </w:r>
    </w:p>
    <w:p/>
    <w:p>
      <w:pPr/>
      <w:r>
        <w:rPr/>
        <w:t xml:space="preserve">قال الحاكم في ’’تاريخه’’: الأديب الحافظ النحوي، وكان من أعيان الرحالة في طلب الحديث، سمع في بلده، وبمرو، وقدم علينا نيسابور سنة ثلاث وثلاثين وثلاثمائة، وأقام عندنا إلى سنة سبع، ثم خرج إلى العراق، ثم دخل الشام، ومصر، وجمع الحديث الكثير، وانصرف إلى بغداد سنة أربعين، ودخلتها وهو بها سنة إحدى وأربعين، وكان جمع على ’’الصحيحين’’، وجوده، ثم اجتمعنا بعد ذلك بنيسابور، ثم كتبنا عنه ببخارى سنة خمسٍ أو ستٍ وخمسين وكان قلما يفارقنا سنين.</w:t>
      </w:r>
    </w:p>
    <w:p/>
    <w:p>
      <w:pPr/>
      <w:r>
        <w:rPr/>
        <w:t xml:space="preserve">سمعت عبد الصمد محمد البخاري يقول: سمعت أبا بكر بن حرب - شيخ أهل الرأي في بلدنا - يقول: كثيراً ما أرى أصحابنا في مدينتنا هذه يظلمون أهل الحديث، كنت عند حاتم العتكي، فدخل عليه شيخ من أصحابنا من أهل الرأي، فقال: أنت تروي أن النبي - صلى الله عليه وسلم - أمر بقراءة فاتحة الكتاب خلف الإمام؟ فقال: قد صح الحديث عن النبي - صلى الله عليه وسلم - أمر بقراءة فاتحة الكتاب خلف الإمام؟ فقال: قد صح الحديث عن النبي - صلى الله عليه وسلم - في ذلك - يعني قوله: ’’لا صلاة إلا بفاتحة الكتاب’’ -، فقال له: كذبت إن فاتحة الكتاب لم تكن في عهد النبي - صلى الله عليه وسلم -، إنما نزلت في عهد عمر بن الخطاب.</w:t>
      </w:r>
    </w:p>
    <w:p/>
    <w:p>
      <w:pPr/>
      <w:r>
        <w:rPr/>
        <w:t xml:space="preserve">قال الذهبي: إسنادها صحيح.</w:t>
      </w:r>
    </w:p>
    <w:p/>
    <w:p>
      <w:pPr/>
      <w:r>
        <w:rPr/>
        <w:t xml:space="preserve">وقال ابن أبي العقب: كان من أصحاب الحديث. وقال الذهبي: الإمام الحافظ الرحال النحوي الأوحد.</w:t>
      </w:r>
    </w:p>
    <w:p/>
    <w:p>
      <w:pPr/>
      <w:r>
        <w:rPr/>
        <w:t xml:space="preserve">توفي ببخارى في شهر رمضان سنة تسع وخمسين وثلاثمائة، وقيل: بالدينور سنة ثمان وستين وثلاثمائة.</w:t>
      </w:r>
    </w:p>
    <w:p/>
    <w:p>
      <w:pPr/>
      <w:r>
        <w:rPr/>
        <w:t xml:space="preserve">قلت: [حافظ نحوي أديب].</w:t>
      </w:r>
    </w:p>
    <w:p/>
    <w:p>
      <w:pPr/>
      <w:r>
        <w:rPr/>
        <w:t xml:space="preserve">’’مختصر تاريخ نيسابور’’ (45/ ب)، ’’المؤتلف والمختلف’’ (43)، ’’الإكمال’’ (2/ 361)، ’’تاريخ بغداد’’ (11/ 42)، ’’تاريخ دمشق’’ (36/ 256)، ’’مختصره’’ (15/ 127)، ’’إنباه الرواة’’ (2/ 177)، ’’النبلاء’’ (16/ 290)، ’’تاريخ الإسلام’’ (26/ 193، 399)، ’’بغية الوعاة’’ (2/ 97).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2026-10-14T03:21:12+03:00</dcterms:created>
  <dcterms:modified xsi:type="dcterms:W3CDTF">2026-10-14T03:21:12+03:00</dcterms:modified>
</cp:coreProperties>
</file>

<file path=docProps/custom.xml><?xml version="1.0" encoding="utf-8"?>
<Properties xmlns="http://schemas.openxmlformats.org/officeDocument/2006/custom-properties" xmlns:vt="http://schemas.openxmlformats.org/officeDocument/2006/docPropsVTypes"/>
</file>