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حمدان بن محمد بن يزيد، أبو محمد بن أبي عبد الرحمن، القاضي، الجرجاني.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حمدان بن محمد بن يزيد، أبو محمد بن أبي عبد الرحمن، القاضي، الجرجاني.
</w:t>
      </w:r>
    </w:p>
    <w:p>
      <w:pPr/>
      <w:r>
        <w:rPr/>
        <w:t xml:space="preserve">عبد الرحمن بن محمد بن حمدان بن محمد بن يزيد، أبو محمد بن أبي عبد الرحمن، القاضي، الجرجاني. </w:t>
      </w:r>
    </w:p>
    <w:p/>
    <w:p>
      <w:pPr/>
      <w:r>
        <w:rPr/>
        <w:t xml:space="preserve">حدث عن: يحيى بن محمد بن صاعد، وأبي بكر النيسابوري، وأبي نعيم الإستراباذي، وغيرهم.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قال حمزة السهمي: القاضي روى عن أهل بغداد، وهمذان، والري، وكرمان، وانتقل إلى طوس. وقال الذهبي: ولي قضاء جرجان، وأقام ببغداد مدة، وسكن طوس، ودخل بخارى.</w:t>
      </w:r>
    </w:p>
    <w:p/>
    <w:p>
      <w:pPr/>
      <w:r>
        <w:rPr/>
        <w:t xml:space="preserve">قلت: [صدوق ولي القضاء - ولو كان فيه ما يجرح به لذكروه.</w:t>
      </w:r>
    </w:p>
    <w:p/>
    <w:p>
      <w:pPr/>
      <w:r>
        <w:rPr/>
        <w:t xml:space="preserve">’’مختصر تاريخ نيسابور’’ (45/ أ)، ’’تاريخ جرجان’’ (422)، ’’تاريخ الإسلام’’ (27/ 79).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2026-10-14T03:20:44+03:00</dcterms:created>
  <dcterms:modified xsi:type="dcterms:W3CDTF">2026-10-14T03:20:44+03:00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