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محمد بن الحسين، أبو القاسم، الصوفي، الحجاج،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 بن الحسين، أبو القاسم، الصوفي، الحجاج، النيسابوري.
</w:t>
      </w:r>
    </w:p>
    <w:p>
      <w:pPr/>
      <w:r>
        <w:rPr/>
        <w:t xml:space="preserve">عبد الرحمن بن محمد بن الحسين، أبو القاسم، الصوفي، الحجاج، النيسابوري. </w:t>
      </w:r>
    </w:p>
    <w:p/>
    <w:p>
      <w:pPr/>
      <w:r>
        <w:rPr/>
        <w:t xml:space="preserve">ذكره الحاكم في شيوخه، وقال: حج نيفاً وثلاثين حجة. مدفون في مقبرة الحسين بن معاذ، مات بنسا، وحمل تابوته إلى نيسابور.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(45/ ب).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2026-10-14T03:20:58+03:00</dcterms:created>
  <dcterms:modified xsi:type="dcterms:W3CDTF">2026-10-14T03:20:58+03:00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