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محمد بن يحيى بن عبد الرحمن بن الفضل بن قطاف بن حبيب بن جريح بن قيس بن نهشل بن دارم بن مالك بن حنظلة
</w:t>
      </w:r>
    </w:p>
    <w:p>
      <w:pPr>
        <w:jc w:val="start"/>
        <w:bidi/>
      </w:pPr>
      <w:r>
        <w:rPr>
          <w:rFonts w:ascii="arial" w:hAnsi="arial" w:eastAsia="arial" w:cs="arial"/>
          <w:sz w:val="28"/>
          <w:szCs w:val="28"/>
          <w:b w:val="1"/>
          <w:bCs w:val="1"/>
          <w:rtl/>
        </w:rPr>
        <w:t xml:space="preserve">عبد الرحمن بن علي بن محمد بن يحيى بن عبد الرحمن بن الفضل بن قطاف بن حبيب بن جريح بن قيس بن نهشل بن دارم بن مالك بن حنظلة
</w:t>
      </w:r>
    </w:p>
    <w:p>
      <w:pPr/>
      <w:r>
        <w:rPr/>
        <w:t xml:space="preserve">عبد الرحمن بن علي بن محمد بن يحيى بن عبد الرحمن بن الفضل بن قطاف بن حبيب بن جريح بن قيس بن نهشل بن دارم بن مالك بن حنظلة بن زيد بن مناة بن تميم، أبو الفضل بن أبي الحسن بن أبي عبد الرحمن بن منينة، المنيني، التميمي، النيسابوري. </w:t>
      </w:r>
    </w:p>
    <w:p/>
    <w:p>
      <w:pPr/>
      <w:r>
        <w:rPr/>
        <w:t xml:space="preserve">سمع: أبا بكر عبد الله بن محمد بن مسلم الإسفراييني، وأبا بكر محمد بن إسحاق بن خزيمة، وغيرهما.</w:t>
      </w:r>
    </w:p>
    <w:p/>
    <w:p>
      <w:pPr/>
      <w:r>
        <w:rPr/>
        <w:t xml:space="preserve">وعنه: أبو عبد الله الحاكم.</w:t>
      </w:r>
    </w:p>
    <w:p/>
    <w:p>
      <w:pPr/>
      <w:r>
        <w:rPr/>
        <w:t xml:space="preserve">وقال في ’’تاريخه’’: كان من وجوه نيسابور، وأعيان المشايخ ثروة، وشهامة، ومروءة. وقال: كنت قد تكنيت بأبي أحمد، وأبي الفضل للوحشة القائمة بينهما، فمرة كنت أتوسط، ومرة آيس من صلحهما، رحمة الله عليهما - توفي في شعبان من سنة ستين وثلاثمائة.</w:t>
      </w:r>
    </w:p>
    <w:p/>
    <w:p>
      <w:pPr/>
      <w:r>
        <w:rPr/>
        <w:t xml:space="preserve">قلت: [صدوق مشهول بالنبل والمروءة].</w:t>
      </w:r>
    </w:p>
    <w:p/>
    <w:p>
      <w:pPr/>
      <w:r>
        <w:rPr/>
        <w:t xml:space="preserve">’’مختصر تاريخ نيسابور’’ (45/ أ)، ’’الأنساب’’ (5/ 295)، ’’مختصره’’ (3/ 266)، ’’توضيح المشتبه’’ (8/ 36).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2026-10-14T03:22:44+03:00</dcterms:created>
  <dcterms:modified xsi:type="dcterms:W3CDTF">2026-10-14T03:22:44+03:00</dcterms:modified>
</cp:coreProperties>
</file>

<file path=docProps/custom.xml><?xml version="1.0" encoding="utf-8"?>
<Properties xmlns="http://schemas.openxmlformats.org/officeDocument/2006/custom-properties" xmlns:vt="http://schemas.openxmlformats.org/officeDocument/2006/docPropsVTypes"/>
</file>