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حمدون بن نجار، أبو الوليد، الفقيه،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حمدون بن نجار، أبو الوليد، الفقيه، النيسابوري.
</w:t>
      </w:r>
    </w:p>
    <w:p>
      <w:pPr/>
      <w:r>
        <w:rPr/>
        <w:t xml:space="preserve">عبد الرحمن بن حمدون بن نجار، أبو الوليد، الفقيه، النيسابوري. </w:t>
      </w:r>
    </w:p>
    <w:p/>
    <w:p>
      <w:pPr/>
      <w:r>
        <w:rPr/>
        <w:t xml:space="preserve">ذكره الحاكم في شيوخه الذين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(45/ 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2026-10-14T04:33:06+03:00</dcterms:created>
  <dcterms:modified xsi:type="dcterms:W3CDTF">2026-10-14T04:33:06+03:00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