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حمدان، أبو محمد، الجرجاني،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حمدان، أبو محمد، الجرجاني، القاضي.
</w:t>
      </w:r>
    </w:p>
    <w:p>
      <w:pPr/>
      <w:r>
        <w:rPr/>
        <w:t xml:space="preserve">عبد الرحمن بن حمدان، أبو محمد، الجرجاني، القاضي. </w:t>
      </w:r>
    </w:p>
    <w:p/>
    <w:p>
      <w:pPr/>
      <w:r>
        <w:rPr/>
        <w:t xml:space="preserve">يأتي - إن شاء الله تعالى - في: عبد الرحمن بن محمد بن حمدان.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2026-10-14T04:31:40+03:00</dcterms:created>
  <dcterms:modified xsi:type="dcterms:W3CDTF">2026-10-14T04:31:40+03:00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