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الحسن بن أحمد بن محمد بن عبيد بن عبد الملك، أبو القاسم، الأسدي، القاضي، الهمذاني.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الحسن بن أحمد بن محمد بن عبيد بن عبد الملك، أبو القاسم، الأسدي، القاضي، الهمذاني.
</w:t>
      </w:r>
    </w:p>
    <w:p>
      <w:pPr/>
      <w:r>
        <w:rPr/>
        <w:t xml:space="preserve">عبد الرحمن بن الحسن بن أحمد بن محمد بن عبيد بن عبد الملك، أبو القاسم، الأسدي، القاضي، الهمذاني.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[كذاب].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2026-10-14T04:33:53+03:00</dcterms:created>
  <dcterms:modified xsi:type="dcterms:W3CDTF">2026-10-14T04:33:53+03:00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