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حمدويه، أبو سعيد بن أبي حامد، المؤذن، المقرئ، النيسابوري.
</w:t>
      </w:r>
    </w:p>
    <w:p>
      <w:pPr>
        <w:jc w:val="start"/>
        <w:bidi/>
      </w:pPr>
      <w:r>
        <w:rPr>
          <w:rFonts w:ascii="arial" w:hAnsi="arial" w:eastAsia="arial" w:cs="arial"/>
          <w:sz w:val="28"/>
          <w:szCs w:val="28"/>
          <w:b w:val="1"/>
          <w:bCs w:val="1"/>
          <w:rtl/>
        </w:rPr>
        <w:t xml:space="preserve">عبد الرحمن بن أحمد بن حمدويه، أبو سعيد بن أبي حامد، المؤذن، المقرئ، النيسابوري.
</w:t>
      </w:r>
    </w:p>
    <w:p>
      <w:pPr/>
      <w:r>
        <w:rPr/>
        <w:t xml:space="preserve">عبد الرحمن بن أحمد بن حمدويه، أبو سعيد بن أبي حامد، المؤذن، المقرئ، النيسابوري. </w:t>
      </w:r>
    </w:p>
    <w:p/>
    <w:p>
      <w:pPr/>
      <w:r>
        <w:rPr/>
        <w:t xml:space="preserve">حدث عن: أبي بكر محمد بن إسحاق بن خزيمة، وعبد الله بن محمد البغوي، وأحمد بن زيد بن هارون القزاز، وعبد الله بن شيرويه، ومحمد بن شادل، وأبي العباس السراج، ومحمد بن إبراهيم التاجر، وزنجويه بن محمد، إبراهيم بن جعفر بن الوليد، وإبراهيم بن أبي طالب، وإبراهيم بن علي الذهلي، وأبي عبد الله البوشنجي، وغيرهم.</w:t>
      </w:r>
    </w:p>
    <w:p/>
    <w:p>
      <w:pPr/>
      <w:r>
        <w:rPr/>
        <w:t xml:space="preserve">وعنه: أبو عبد الله الحاكم في ’’مستدركه’’، وأبو حفص عمر بن مسرور، وأحمد بن موسى.</w:t>
      </w:r>
    </w:p>
    <w:p/>
    <w:p>
      <w:pPr/>
      <w:r>
        <w:rPr/>
        <w:t xml:space="preserve">قال أبو نعيم: قدم أصبهان مجتازاً إلى الحج، وحدث. وقال الذهبي: كان خيراً مجتهداً من أولاد المحدثين، حج به أبوه سنة ثلاثمائة، وجاوز به، وخرج له الحاكم الفوائد، وحدث بأصبهان، والبصرة، وغيرهما.</w:t>
      </w:r>
    </w:p>
    <w:p/>
    <w:p>
      <w:pPr/>
      <w:r>
        <w:rPr/>
        <w:t xml:space="preserve">توفي سنة تسع وأربعين وثلاثمائة.</w:t>
      </w:r>
    </w:p>
    <w:p/>
    <w:p>
      <w:pPr/>
      <w:r>
        <w:rPr/>
        <w:t xml:space="preserve">قلت: [ثقة خير - ويظهر من كلامهم أن الرجل مكثر.</w:t>
      </w:r>
    </w:p>
    <w:p/>
    <w:p>
      <w:pPr/>
      <w:r>
        <w:rPr/>
        <w:t xml:space="preserve">’’المستدرك’’ (2/ 286) رقم (1299)، ’’مختصر تاريخ نيسابور’’ (45/ أ)، ’’أخبار أصبهان’’ (2/ 121)، ’’تكملة الإكمال’’ (2/ 284)، ’’تاريخ الإسلام’’ (26/ 420)، ’’حاشية الإكمال’’ (2/ 556).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أبي حامد
</w:t>
      </w:r>
    </w:p>
    <w:p>
      <w:pPr/>
      <w:r>
        <w:rPr/>
        <w:t xml:space="preserve">أبو سعيد بن أبي حامد </w:t>
      </w:r>
    </w:p>
    <w:p/>
    <w:p>
      <w:pPr/>
      <w:r>
        <w:rPr/>
        <w:t xml:space="preserve">أبو سعيد بن أبي حامد = عبد الرحمن بن أحمد بن حمدويه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المؤدب
</w:t>
      </w:r>
    </w:p>
    <w:p>
      <w:pPr/>
      <w:r>
        <w:rPr/>
        <w:t xml:space="preserve">أبو سعيد المؤدب </w:t>
      </w:r>
    </w:p>
    <w:p/>
    <w:p>
      <w:pPr/>
      <w:r>
        <w:rPr/>
        <w:t xml:space="preserve">أبو سعيد المؤدب = عبد الرحمن بن أحمد بن حمدويه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2026-10-14T04:33:07+03:00</dcterms:created>
  <dcterms:modified xsi:type="dcterms:W3CDTF">2026-10-14T04:33:07+03:00</dcterms:modified>
</cp:coreProperties>
</file>

<file path=docProps/custom.xml><?xml version="1.0" encoding="utf-8"?>
<Properties xmlns="http://schemas.openxmlformats.org/officeDocument/2006/custom-properties" xmlns:vt="http://schemas.openxmlformats.org/officeDocument/2006/docPropsVTypes"/>
</file>