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ربه بن محمد، أبو الطيب الفقيه.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ربه بن محمد، أبو الطيب الفقيه.
</w:t>
      </w:r>
    </w:p>
    <w:p>
      <w:pPr/>
      <w:r>
        <w:rPr/>
        <w:t xml:space="preserve">عبد ربه بن محمد، أبو الطيب الفقيه. </w:t>
      </w:r>
    </w:p>
    <w:p/>
    <w:p>
      <w:pPr/>
      <w:r>
        <w:rPr/>
        <w:t xml:space="preserve">كذا في ’’المناقب’’ للبيهقي (1/ 209)، وصوابه: عبد الله، يأتي - إن شاء الله تعالى - في: عبد الله بن محمد بن أحمد بن حيان.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2026-10-14T04:30:35+03:00</dcterms:created>
  <dcterms:modified xsi:type="dcterms:W3CDTF">2026-10-14T04:30:35+03:00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